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7B6661">
      <w:pPr>
        <w:pStyle w:val="4"/>
        <w:spacing w:before="0" w:after="0" w:line="240" w:lineRule="auto"/>
        <w:jc w:val="center"/>
        <w:rPr>
          <w:rFonts w:hint="eastAsia" w:ascii="黑体" w:hAnsi="黑体" w:eastAsia="黑体" w:cs="黑体"/>
        </w:rPr>
      </w:pPr>
    </w:p>
    <w:p w14:paraId="19517DEE">
      <w:pPr>
        <w:pStyle w:val="4"/>
        <w:spacing w:before="0" w:after="0" w:line="240" w:lineRule="auto"/>
        <w:jc w:val="center"/>
        <w:rPr>
          <w:rFonts w:ascii="黑体" w:hAnsi="黑体" w:eastAsia="黑体" w:cs="黑体"/>
        </w:rPr>
      </w:pPr>
      <w:r>
        <w:rPr>
          <w:rFonts w:hint="eastAsia" w:ascii="黑体" w:hAnsi="黑体" w:eastAsia="黑体" w:cs="黑体"/>
        </w:rPr>
        <w:t>景德镇市</w:t>
      </w:r>
      <w:r>
        <w:rPr>
          <w:rFonts w:hint="eastAsia" w:ascii="黑体" w:hAnsi="黑体" w:eastAsia="黑体" w:cs="黑体"/>
          <w:lang w:eastAsia="zh-CN"/>
        </w:rPr>
        <w:t>扶贫办公室</w:t>
      </w:r>
      <w:r>
        <w:rPr>
          <w:rFonts w:hint="eastAsia" w:ascii="黑体" w:hAnsi="黑体" w:eastAsia="黑体" w:cs="黑体"/>
        </w:rPr>
        <w:t>2021年部门预算</w:t>
      </w:r>
    </w:p>
    <w:p w14:paraId="3054CAF3">
      <w:pPr>
        <w:spacing w:before="240"/>
        <w:jc w:val="center"/>
        <w:rPr>
          <w:rFonts w:ascii="仿宋_GB2312" w:hAnsi="仿宋" w:eastAsia="仿宋_GB2312" w:cs="Times New Roman"/>
          <w:b/>
          <w:bCs/>
          <w:sz w:val="32"/>
          <w:szCs w:val="32"/>
        </w:rPr>
      </w:pPr>
      <w:r>
        <w:rPr>
          <w:rFonts w:hint="eastAsia" w:ascii="仿宋_GB2312" w:hAnsi="仿宋" w:eastAsia="仿宋_GB2312" w:cs="仿宋_GB2312"/>
          <w:b/>
          <w:bCs/>
          <w:sz w:val="32"/>
          <w:szCs w:val="32"/>
        </w:rPr>
        <w:t>目</w:t>
      </w:r>
      <w:r>
        <w:rPr>
          <w:rFonts w:ascii="仿宋_GB2312" w:hAnsi="仿宋" w:eastAsia="仿宋_GB2312" w:cs="仿宋_GB2312"/>
          <w:b/>
          <w:bCs/>
          <w:sz w:val="32"/>
          <w:szCs w:val="32"/>
        </w:rPr>
        <w:t xml:space="preserve">   </w:t>
      </w:r>
      <w:r>
        <w:rPr>
          <w:rFonts w:hint="eastAsia" w:ascii="仿宋_GB2312" w:hAnsi="仿宋" w:eastAsia="仿宋_GB2312" w:cs="仿宋_GB2312"/>
          <w:b/>
          <w:bCs/>
          <w:sz w:val="32"/>
          <w:szCs w:val="32"/>
        </w:rPr>
        <w:t>录</w:t>
      </w:r>
    </w:p>
    <w:p w14:paraId="0AE12F19">
      <w:pPr>
        <w:ind w:firstLine="640" w:firstLineChars="200"/>
        <w:rPr>
          <w:rFonts w:ascii="黑体" w:eastAsia="黑体" w:cs="Times New Roman"/>
          <w:sz w:val="32"/>
          <w:szCs w:val="32"/>
        </w:rPr>
      </w:pPr>
      <w:r>
        <w:rPr>
          <w:rFonts w:hint="eastAsia" w:ascii="黑体" w:hAnsi="宋体" w:eastAsia="黑体" w:cs="黑体"/>
          <w:sz w:val="32"/>
          <w:szCs w:val="32"/>
        </w:rPr>
        <w:t>第一部分</w:t>
      </w:r>
      <w:r>
        <w:rPr>
          <w:rFonts w:ascii="黑体" w:hAnsi="宋体" w:eastAsia="黑体" w:cs="黑体"/>
          <w:sz w:val="32"/>
          <w:szCs w:val="32"/>
        </w:rPr>
        <w:t xml:space="preserve"> </w:t>
      </w:r>
      <w:r>
        <w:rPr>
          <w:rFonts w:hint="eastAsia" w:ascii="黑体" w:hAnsi="宋体" w:eastAsia="黑体" w:cs="黑体"/>
          <w:sz w:val="32"/>
          <w:szCs w:val="32"/>
        </w:rPr>
        <w:t>景德镇市</w:t>
      </w:r>
      <w:r>
        <w:rPr>
          <w:rFonts w:hint="eastAsia" w:ascii="黑体" w:hAnsi="宋体" w:eastAsia="黑体" w:cs="黑体"/>
          <w:sz w:val="32"/>
          <w:szCs w:val="32"/>
          <w:lang w:eastAsia="zh-CN"/>
        </w:rPr>
        <w:t>扶贫办公室</w:t>
      </w:r>
      <w:r>
        <w:rPr>
          <w:rFonts w:hint="eastAsia" w:ascii="黑体" w:hAnsi="宋体" w:eastAsia="黑体" w:cs="黑体"/>
          <w:sz w:val="32"/>
          <w:szCs w:val="32"/>
        </w:rPr>
        <w:t>概况</w:t>
      </w:r>
    </w:p>
    <w:p w14:paraId="52827DD3">
      <w:pPr>
        <w:ind w:firstLine="640" w:firstLineChars="200"/>
        <w:rPr>
          <w:rFonts w:hint="eastAsia" w:ascii="仿宋_GB2312" w:hAnsi="宋体" w:eastAsia="仿宋_GB2312" w:cs="仿宋_GB2312"/>
          <w:sz w:val="32"/>
          <w:szCs w:val="32"/>
        </w:rPr>
      </w:pP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sz w:val="32"/>
          <w:szCs w:val="32"/>
          <w:shd w:val="clear" w:fill="FFFFFF"/>
          <w:lang w:val="en-US" w:eastAsia="zh-CN"/>
        </w:rPr>
        <w:t xml:space="preserve">  </w:t>
      </w:r>
      <w:r>
        <w:rPr>
          <w:rFonts w:hint="eastAsia" w:ascii="仿宋_GB2312" w:hAnsi="宋体" w:eastAsia="仿宋_GB2312" w:cs="仿宋_GB2312"/>
          <w:sz w:val="32"/>
          <w:szCs w:val="32"/>
        </w:rPr>
        <w:t>一、部门主要职责</w:t>
      </w:r>
    </w:p>
    <w:p w14:paraId="01735D9D">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  二、</w:t>
      </w:r>
      <w:r>
        <w:rPr>
          <w:rFonts w:hint="eastAsia" w:ascii="仿宋_GB2312" w:hAnsi="宋体" w:eastAsia="仿宋_GB2312" w:cs="仿宋_GB2312"/>
          <w:sz w:val="32"/>
          <w:szCs w:val="32"/>
          <w:lang w:eastAsia="zh-CN"/>
        </w:rPr>
        <w:t>部门</w:t>
      </w:r>
      <w:r>
        <w:rPr>
          <w:rFonts w:hint="eastAsia" w:ascii="仿宋_GB2312" w:hAnsi="宋体" w:eastAsia="仿宋_GB2312" w:cs="仿宋_GB2312"/>
          <w:sz w:val="32"/>
          <w:szCs w:val="32"/>
          <w:lang w:val="en-US" w:eastAsia="zh-CN"/>
        </w:rPr>
        <w:t>机构设置情况</w:t>
      </w:r>
    </w:p>
    <w:p w14:paraId="58E638FA">
      <w:pPr>
        <w:ind w:firstLine="640" w:firstLineChars="200"/>
        <w:rPr>
          <w:rFonts w:ascii="黑体" w:hAnsi="宋体" w:eastAsia="黑体" w:cs="Times New Roman"/>
          <w:sz w:val="32"/>
          <w:szCs w:val="32"/>
        </w:rPr>
      </w:pPr>
      <w:r>
        <w:rPr>
          <w:rFonts w:hint="eastAsia" w:ascii="黑体" w:hAnsi="宋体" w:eastAsia="黑体" w:cs="黑体"/>
          <w:sz w:val="32"/>
          <w:szCs w:val="32"/>
        </w:rPr>
        <w:t>第二部分</w:t>
      </w:r>
      <w:r>
        <w:rPr>
          <w:rFonts w:ascii="黑体" w:hAnsi="宋体" w:eastAsia="黑体" w:cs="黑体"/>
          <w:sz w:val="32"/>
          <w:szCs w:val="32"/>
        </w:rPr>
        <w:t xml:space="preserve"> </w:t>
      </w:r>
      <w:r>
        <w:rPr>
          <w:rFonts w:hint="eastAsia" w:ascii="黑体" w:hAnsi="宋体" w:eastAsia="黑体" w:cs="黑体"/>
          <w:sz w:val="32"/>
          <w:szCs w:val="32"/>
        </w:rPr>
        <w:t>景德镇市</w:t>
      </w:r>
      <w:r>
        <w:rPr>
          <w:rFonts w:hint="eastAsia" w:ascii="黑体" w:hAnsi="宋体" w:eastAsia="黑体" w:cs="黑体"/>
          <w:sz w:val="32"/>
          <w:szCs w:val="32"/>
          <w:lang w:eastAsia="zh-CN"/>
        </w:rPr>
        <w:t>扶贫办公室</w:t>
      </w:r>
      <w:r>
        <w:rPr>
          <w:rFonts w:hint="eastAsia" w:ascii="黑体" w:hAnsi="宋体" w:eastAsia="黑体" w:cs="黑体"/>
          <w:sz w:val="32"/>
          <w:szCs w:val="32"/>
        </w:rPr>
        <w:t>2021年部门预算情况说明</w:t>
      </w:r>
    </w:p>
    <w:p w14:paraId="584F185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960"/>
        <w:jc w:val="left"/>
        <w:rPr>
          <w:rFonts w:hint="default" w:ascii="仿宋_GB2312" w:hAnsi="微软雅黑" w:eastAsia="仿宋_GB2312" w:cs="仿宋_GB2312"/>
          <w:i w:val="0"/>
          <w:caps w:val="0"/>
          <w:color w:val="000000"/>
          <w:spacing w:val="0"/>
          <w:kern w:val="0"/>
          <w:sz w:val="32"/>
          <w:szCs w:val="32"/>
          <w:shd w:val="clear" w:fill="FFFFFF"/>
          <w:lang w:val="en-US" w:eastAsia="zh-CN" w:bidi="ar"/>
        </w:rPr>
      </w:pPr>
      <w:r>
        <w:rPr>
          <w:rFonts w:ascii="仿宋_GB2312" w:hAnsi="宋体" w:eastAsia="仿宋_GB2312" w:cs="仿宋_GB2312"/>
          <w:sz w:val="32"/>
          <w:szCs w:val="32"/>
        </w:rPr>
        <w:t xml:space="preserve">  </w:t>
      </w:r>
      <w:r>
        <w:rPr>
          <w:rFonts w:hint="eastAsia" w:ascii="仿宋" w:hAnsi="仿宋" w:eastAsia="仿宋" w:cs="仿宋"/>
          <w:i w:val="0"/>
          <w:iCs w:val="0"/>
          <w:caps w:val="0"/>
          <w:color w:val="333333"/>
          <w:spacing w:val="0"/>
          <w:sz w:val="32"/>
          <w:szCs w:val="32"/>
          <w:shd w:val="clear" w:fill="FFFFFF"/>
        </w:rPr>
        <w:t> </w:t>
      </w:r>
      <w:r>
        <w:rPr>
          <w:rFonts w:hint="default" w:ascii="仿宋_GB2312" w:hAnsi="微软雅黑" w:eastAsia="仿宋_GB2312" w:cs="仿宋_GB2312"/>
          <w:i w:val="0"/>
          <w:caps w:val="0"/>
          <w:color w:val="000000"/>
          <w:spacing w:val="0"/>
          <w:kern w:val="0"/>
          <w:sz w:val="32"/>
          <w:szCs w:val="32"/>
          <w:shd w:val="clear" w:fill="FFFFFF"/>
          <w:lang w:val="en-US" w:eastAsia="zh-CN" w:bidi="ar"/>
        </w:rPr>
        <w:t>一、20</w:t>
      </w:r>
      <w:r>
        <w:rPr>
          <w:rFonts w:hint="eastAsia" w:ascii="仿宋_GB2312" w:hAnsi="微软雅黑" w:eastAsia="仿宋_GB2312" w:cs="仿宋_GB2312"/>
          <w:i w:val="0"/>
          <w:caps w:val="0"/>
          <w:color w:val="000000"/>
          <w:spacing w:val="0"/>
          <w:kern w:val="0"/>
          <w:sz w:val="32"/>
          <w:szCs w:val="32"/>
          <w:shd w:val="clear" w:fill="FFFFFF"/>
          <w:lang w:val="en-US" w:eastAsia="zh-CN" w:bidi="ar"/>
        </w:rPr>
        <w:t>21</w:t>
      </w:r>
      <w:r>
        <w:rPr>
          <w:rFonts w:hint="default" w:ascii="仿宋_GB2312" w:hAnsi="微软雅黑" w:eastAsia="仿宋_GB2312" w:cs="仿宋_GB2312"/>
          <w:i w:val="0"/>
          <w:caps w:val="0"/>
          <w:color w:val="000000"/>
          <w:spacing w:val="0"/>
          <w:kern w:val="0"/>
          <w:sz w:val="32"/>
          <w:szCs w:val="32"/>
          <w:shd w:val="clear" w:fill="FFFFFF"/>
          <w:lang w:val="en-US" w:eastAsia="zh-CN" w:bidi="ar"/>
        </w:rPr>
        <w:t>年部门预算收支情况说明</w:t>
      </w:r>
    </w:p>
    <w:p w14:paraId="0ADDA7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96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1、预算收入情况说明</w:t>
      </w:r>
    </w:p>
    <w:p w14:paraId="02B543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96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2、预算支出情况说明</w:t>
      </w:r>
    </w:p>
    <w:p w14:paraId="68990C0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960" w:leftChars="0" w:right="0" w:rightChars="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3、经费拨款情况说明</w:t>
      </w:r>
    </w:p>
    <w:p w14:paraId="1A63153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4、政府性基金收支情况说明</w:t>
      </w:r>
    </w:p>
    <w:p w14:paraId="6ACBC94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5、机关运行经费情况 说明</w:t>
      </w:r>
    </w:p>
    <w:p w14:paraId="2ED2C7E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960" w:leftChars="0" w:right="0" w:rightChars="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6、政府吗采购安排情况说明</w:t>
      </w:r>
    </w:p>
    <w:p w14:paraId="35EFA4B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1280" w:firstLineChars="400"/>
        <w:jc w:val="left"/>
        <w:rPr>
          <w:rFonts w:hint="default"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7、</w:t>
      </w:r>
      <w:r>
        <w:rPr>
          <w:rFonts w:hint="default" w:ascii="仿宋_GB2312" w:hAnsi="微软雅黑" w:eastAsia="仿宋_GB2312" w:cs="仿宋_GB2312"/>
          <w:i w:val="0"/>
          <w:caps w:val="0"/>
          <w:color w:val="000000"/>
          <w:spacing w:val="0"/>
          <w:kern w:val="0"/>
          <w:sz w:val="32"/>
          <w:szCs w:val="32"/>
          <w:shd w:val="clear" w:fill="FFFFFF"/>
          <w:lang w:val="en-US" w:eastAsia="zh-CN" w:bidi="ar"/>
        </w:rPr>
        <w:t>国有资产占用情况说明</w:t>
      </w:r>
    </w:p>
    <w:p w14:paraId="13C6B8E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1280" w:firstLineChars="400"/>
        <w:jc w:val="left"/>
        <w:rPr>
          <w:rFonts w:hint="default"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8、</w:t>
      </w:r>
      <w:r>
        <w:rPr>
          <w:rFonts w:hint="default" w:ascii="仿宋_GB2312" w:hAnsi="微软雅黑" w:eastAsia="仿宋_GB2312" w:cs="仿宋_GB2312"/>
          <w:i w:val="0"/>
          <w:caps w:val="0"/>
          <w:color w:val="000000"/>
          <w:spacing w:val="0"/>
          <w:kern w:val="0"/>
          <w:sz w:val="32"/>
          <w:szCs w:val="32"/>
          <w:shd w:val="clear" w:fill="FFFFFF"/>
          <w:lang w:val="en-US" w:eastAsia="zh-CN" w:bidi="ar"/>
        </w:rPr>
        <w:t>预算绩效情况说明</w:t>
      </w:r>
    </w:p>
    <w:p w14:paraId="5D3B06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960"/>
        <w:jc w:val="left"/>
        <w:rPr>
          <w:rFonts w:ascii="仿宋_GB2312" w:eastAsia="仿宋_GB2312" w:cs="Times New Roman"/>
          <w:sz w:val="32"/>
          <w:szCs w:val="32"/>
        </w:rPr>
      </w:pPr>
      <w:r>
        <w:rPr>
          <w:rFonts w:hint="default" w:ascii="仿宋_GB2312" w:hAnsi="微软雅黑" w:eastAsia="仿宋_GB2312" w:cs="仿宋_GB2312"/>
          <w:i w:val="0"/>
          <w:caps w:val="0"/>
          <w:color w:val="000000"/>
          <w:spacing w:val="0"/>
          <w:kern w:val="0"/>
          <w:sz w:val="32"/>
          <w:szCs w:val="32"/>
          <w:shd w:val="clear" w:fill="FFFFFF"/>
          <w:lang w:val="en-US" w:eastAsia="zh-CN" w:bidi="ar"/>
        </w:rPr>
        <w:t>二、20</w:t>
      </w:r>
      <w:r>
        <w:rPr>
          <w:rFonts w:hint="eastAsia" w:ascii="仿宋_GB2312" w:hAnsi="微软雅黑" w:eastAsia="仿宋_GB2312" w:cs="仿宋_GB2312"/>
          <w:i w:val="0"/>
          <w:caps w:val="0"/>
          <w:color w:val="000000"/>
          <w:spacing w:val="0"/>
          <w:kern w:val="0"/>
          <w:sz w:val="32"/>
          <w:szCs w:val="32"/>
          <w:shd w:val="clear" w:fill="FFFFFF"/>
          <w:lang w:val="en-US" w:eastAsia="zh-CN" w:bidi="ar"/>
        </w:rPr>
        <w:t>21</w:t>
      </w:r>
      <w:r>
        <w:rPr>
          <w:rFonts w:hint="default" w:ascii="仿宋_GB2312" w:hAnsi="微软雅黑" w:eastAsia="仿宋_GB2312" w:cs="仿宋_GB2312"/>
          <w:i w:val="0"/>
          <w:caps w:val="0"/>
          <w:color w:val="000000"/>
          <w:spacing w:val="0"/>
          <w:kern w:val="0"/>
          <w:sz w:val="32"/>
          <w:szCs w:val="32"/>
          <w:shd w:val="clear" w:fill="FFFFFF"/>
          <w:lang w:val="en-US" w:eastAsia="zh-CN" w:bidi="ar"/>
        </w:rPr>
        <w:t>年</w:t>
      </w:r>
      <w:r>
        <w:rPr>
          <w:rFonts w:hint="eastAsia" w:ascii="仿宋_GB2312" w:hAnsi="微软雅黑" w:eastAsia="仿宋_GB2312" w:cs="仿宋_GB2312"/>
          <w:i w:val="0"/>
          <w:caps w:val="0"/>
          <w:color w:val="000000"/>
          <w:spacing w:val="0"/>
          <w:kern w:val="0"/>
          <w:sz w:val="32"/>
          <w:szCs w:val="32"/>
          <w:shd w:val="clear" w:fill="FFFFFF"/>
          <w:lang w:val="en-US" w:eastAsia="zh-CN" w:bidi="ar"/>
        </w:rPr>
        <w:t>“</w:t>
      </w:r>
      <w:r>
        <w:rPr>
          <w:rFonts w:hint="default" w:ascii="仿宋_GB2312" w:hAnsi="微软雅黑" w:eastAsia="仿宋_GB2312" w:cs="仿宋_GB2312"/>
          <w:i w:val="0"/>
          <w:caps w:val="0"/>
          <w:color w:val="000000"/>
          <w:spacing w:val="0"/>
          <w:kern w:val="0"/>
          <w:sz w:val="32"/>
          <w:szCs w:val="32"/>
          <w:shd w:val="clear" w:fill="FFFFFF"/>
          <w:lang w:val="en-US" w:eastAsia="zh-CN" w:bidi="ar"/>
        </w:rPr>
        <w:t>三公</w:t>
      </w:r>
      <w:r>
        <w:rPr>
          <w:rFonts w:hint="eastAsia" w:ascii="仿宋_GB2312" w:hAnsi="微软雅黑" w:eastAsia="仿宋_GB2312" w:cs="仿宋_GB2312"/>
          <w:i w:val="0"/>
          <w:caps w:val="0"/>
          <w:color w:val="000000"/>
          <w:spacing w:val="0"/>
          <w:kern w:val="0"/>
          <w:sz w:val="32"/>
          <w:szCs w:val="32"/>
          <w:shd w:val="clear" w:fill="FFFFFF"/>
          <w:lang w:val="en-US" w:eastAsia="zh-CN" w:bidi="ar"/>
        </w:rPr>
        <w:t>”</w:t>
      </w:r>
      <w:r>
        <w:rPr>
          <w:rFonts w:hint="default" w:ascii="仿宋_GB2312" w:hAnsi="微软雅黑" w:eastAsia="仿宋_GB2312" w:cs="仿宋_GB2312"/>
          <w:i w:val="0"/>
          <w:caps w:val="0"/>
          <w:color w:val="000000"/>
          <w:spacing w:val="0"/>
          <w:kern w:val="0"/>
          <w:sz w:val="32"/>
          <w:szCs w:val="32"/>
          <w:shd w:val="clear" w:fill="FFFFFF"/>
          <w:lang w:val="en-US" w:eastAsia="zh-CN" w:bidi="ar"/>
        </w:rPr>
        <w:t>经费增减变化原因等说明</w:t>
      </w:r>
    </w:p>
    <w:p w14:paraId="45637F53">
      <w:pPr>
        <w:ind w:firstLine="640" w:firstLineChars="200"/>
        <w:rPr>
          <w:rFonts w:ascii="黑体" w:hAnsi="宋体" w:eastAsia="黑体" w:cs="Times New Roman"/>
          <w:sz w:val="32"/>
          <w:szCs w:val="32"/>
        </w:rPr>
      </w:pPr>
      <w:r>
        <w:rPr>
          <w:rFonts w:hint="eastAsia" w:ascii="黑体" w:hAnsi="宋体" w:eastAsia="黑体" w:cs="黑体"/>
          <w:sz w:val="32"/>
          <w:szCs w:val="32"/>
        </w:rPr>
        <w:t>第三部分</w:t>
      </w:r>
      <w:r>
        <w:rPr>
          <w:rFonts w:ascii="黑体" w:hAnsi="宋体" w:eastAsia="黑体" w:cs="黑体"/>
          <w:sz w:val="32"/>
          <w:szCs w:val="32"/>
        </w:rPr>
        <w:t xml:space="preserve"> </w:t>
      </w:r>
      <w:r>
        <w:rPr>
          <w:rFonts w:hint="eastAsia" w:ascii="黑体" w:hAnsi="宋体" w:eastAsia="黑体" w:cs="黑体"/>
          <w:sz w:val="32"/>
          <w:szCs w:val="32"/>
        </w:rPr>
        <w:t>景德镇市</w:t>
      </w:r>
      <w:r>
        <w:rPr>
          <w:rFonts w:hint="eastAsia" w:ascii="黑体" w:hAnsi="宋体" w:eastAsia="黑体" w:cs="黑体"/>
          <w:sz w:val="32"/>
          <w:szCs w:val="32"/>
          <w:lang w:eastAsia="zh-CN"/>
        </w:rPr>
        <w:t>扶贫办公室</w:t>
      </w:r>
      <w:r>
        <w:rPr>
          <w:rFonts w:hint="eastAsia" w:ascii="黑体" w:hAnsi="宋体" w:eastAsia="黑体" w:cs="黑体"/>
          <w:sz w:val="32"/>
          <w:szCs w:val="32"/>
        </w:rPr>
        <w:t>2021年部门预算表</w:t>
      </w:r>
    </w:p>
    <w:p w14:paraId="0FEC16BE">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一、《收支预算总表》</w:t>
      </w:r>
    </w:p>
    <w:p w14:paraId="36A868FF">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二、《部门收入总表》</w:t>
      </w:r>
    </w:p>
    <w:p w14:paraId="5ECBA963">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三、《部门支出总表》</w:t>
      </w:r>
    </w:p>
    <w:p w14:paraId="0387355F">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四、《财政拨款收支总表》</w:t>
      </w:r>
    </w:p>
    <w:p w14:paraId="132F8AB6">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五、《一般公共预算支出表》</w:t>
      </w:r>
    </w:p>
    <w:p w14:paraId="3B9C140D">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六、《一般公共预算基本支出表》</w:t>
      </w:r>
    </w:p>
    <w:p w14:paraId="42885C65">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七、《一般公共预算“三公”经费支出表》</w:t>
      </w:r>
    </w:p>
    <w:p w14:paraId="6BAD68C1">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八、《政府性基金预算支出表》</w:t>
      </w:r>
    </w:p>
    <w:p w14:paraId="6DA0576F">
      <w:pPr>
        <w:ind w:firstLine="1280" w:firstLineChars="400"/>
        <w:rPr>
          <w:rFonts w:hint="eastAsia" w:ascii="仿宋_GB2312" w:hAnsi="宋体" w:eastAsia="仿宋_GB2312" w:cs="仿宋_GB2312"/>
          <w:sz w:val="32"/>
          <w:szCs w:val="32"/>
        </w:rPr>
      </w:pPr>
      <w:r>
        <w:rPr>
          <w:rFonts w:hint="eastAsia" w:ascii="仿宋_GB2312" w:hAnsi="宋体" w:eastAsia="仿宋_GB2312" w:cs="仿宋_GB2312"/>
          <w:sz w:val="32"/>
          <w:szCs w:val="32"/>
        </w:rPr>
        <w:t>九、《</w:t>
      </w:r>
      <w:r>
        <w:rPr>
          <w:rFonts w:hint="eastAsia" w:ascii="仿宋_GB2312" w:hAnsi="宋体" w:eastAsia="仿宋_GB2312" w:cs="仿宋_GB2312"/>
          <w:sz w:val="32"/>
          <w:szCs w:val="32"/>
          <w:lang w:eastAsia="zh-CN"/>
        </w:rPr>
        <w:t>部门整体</w:t>
      </w:r>
      <w:r>
        <w:rPr>
          <w:rFonts w:hint="eastAsia" w:ascii="仿宋_GB2312" w:hAnsi="宋体" w:eastAsia="仿宋_GB2312" w:cs="仿宋_GB2312"/>
          <w:sz w:val="32"/>
          <w:szCs w:val="32"/>
        </w:rPr>
        <w:t>绩效目标表》</w:t>
      </w:r>
    </w:p>
    <w:p w14:paraId="2137680F">
      <w:pPr>
        <w:ind w:firstLine="1280" w:firstLineChars="400"/>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十、《</w:t>
      </w:r>
      <w:r>
        <w:rPr>
          <w:rFonts w:hint="eastAsia" w:ascii="仿宋_GB2312" w:hAnsi="宋体" w:eastAsia="仿宋_GB2312" w:cs="仿宋_GB2312"/>
          <w:sz w:val="32"/>
          <w:szCs w:val="32"/>
        </w:rPr>
        <w:t>一级项目绩效目标表》</w:t>
      </w:r>
    </w:p>
    <w:p w14:paraId="0D784A00">
      <w:pPr>
        <w:rPr>
          <w:rFonts w:ascii="仿宋_GB2312" w:eastAsia="仿宋_GB2312" w:cs="Times New Roman"/>
          <w:b/>
          <w:bCs/>
          <w:sz w:val="32"/>
          <w:szCs w:val="32"/>
        </w:rPr>
      </w:pPr>
      <w:r>
        <w:rPr>
          <w:rFonts w:ascii="仿宋_GB2312" w:hAnsi="宋体" w:eastAsia="仿宋_GB2312" w:cs="仿宋_GB2312"/>
          <w:sz w:val="32"/>
          <w:szCs w:val="32"/>
        </w:rPr>
        <w:t xml:space="preserve">   </w:t>
      </w:r>
      <w:r>
        <w:rPr>
          <w:rFonts w:hint="eastAsia" w:ascii="黑体" w:hAnsi="宋体" w:eastAsia="黑体" w:cs="黑体"/>
          <w:sz w:val="32"/>
          <w:szCs w:val="32"/>
        </w:rPr>
        <w:t>第四部分</w:t>
      </w:r>
      <w:r>
        <w:rPr>
          <w:rFonts w:ascii="黑体" w:hAnsi="宋体" w:eastAsia="黑体" w:cs="黑体"/>
          <w:sz w:val="32"/>
          <w:szCs w:val="32"/>
        </w:rPr>
        <w:t xml:space="preserve"> </w:t>
      </w:r>
      <w:r>
        <w:rPr>
          <w:rFonts w:hint="eastAsia" w:ascii="黑体" w:hAnsi="宋体" w:eastAsia="黑体" w:cs="黑体"/>
          <w:sz w:val="32"/>
          <w:szCs w:val="32"/>
        </w:rPr>
        <w:t>名词解释</w:t>
      </w:r>
    </w:p>
    <w:p w14:paraId="62E8E75E">
      <w:pPr>
        <w:rPr>
          <w:rFonts w:ascii="黑体" w:hAnsi="宋体" w:eastAsia="黑体" w:cs="Times New Roman"/>
          <w:sz w:val="32"/>
          <w:szCs w:val="32"/>
        </w:rPr>
      </w:pPr>
      <w:r>
        <w:rPr>
          <w:rFonts w:hint="eastAsia" w:ascii="黑体" w:hAnsi="宋体" w:eastAsia="黑体" w:cs="黑体"/>
          <w:sz w:val="32"/>
          <w:szCs w:val="32"/>
        </w:rPr>
        <w:t>第一部分</w:t>
      </w:r>
      <w:r>
        <w:rPr>
          <w:rFonts w:ascii="黑体" w:hAnsi="宋体" w:eastAsia="黑体" w:cs="黑体"/>
          <w:sz w:val="32"/>
          <w:szCs w:val="32"/>
        </w:rPr>
        <w:t xml:space="preserve">  </w:t>
      </w:r>
      <w:r>
        <w:rPr>
          <w:rFonts w:hint="eastAsia" w:ascii="黑体" w:hAnsi="宋体" w:eastAsia="黑体" w:cs="黑体"/>
          <w:sz w:val="32"/>
          <w:szCs w:val="32"/>
        </w:rPr>
        <w:t>景德镇市</w:t>
      </w:r>
      <w:r>
        <w:rPr>
          <w:rFonts w:hint="eastAsia" w:ascii="黑体" w:hAnsi="宋体" w:eastAsia="黑体" w:cs="黑体"/>
          <w:sz w:val="32"/>
          <w:szCs w:val="32"/>
          <w:lang w:eastAsia="zh-CN"/>
        </w:rPr>
        <w:t>扶贫办公室</w:t>
      </w:r>
      <w:r>
        <w:rPr>
          <w:rFonts w:hint="eastAsia" w:ascii="黑体" w:hAnsi="宋体" w:eastAsia="黑体" w:cs="黑体"/>
          <w:sz w:val="32"/>
          <w:szCs w:val="32"/>
        </w:rPr>
        <w:t>概况</w:t>
      </w:r>
    </w:p>
    <w:p w14:paraId="35438620">
      <w:pPr>
        <w:ind w:firstLine="630" w:firstLineChars="196"/>
        <w:rPr>
          <w:rFonts w:ascii="仿宋_GB2312" w:eastAsia="仿宋_GB2312" w:cs="Times New Roman"/>
          <w:b/>
          <w:bCs/>
          <w:sz w:val="32"/>
          <w:szCs w:val="32"/>
        </w:rPr>
      </w:pPr>
      <w:r>
        <w:rPr>
          <w:rFonts w:hint="eastAsia" w:ascii="仿宋_GB2312" w:hAnsi="宋体" w:eastAsia="仿宋_GB2312" w:cs="仿宋_GB2312"/>
          <w:b/>
          <w:bCs/>
          <w:sz w:val="32"/>
          <w:szCs w:val="32"/>
        </w:rPr>
        <w:t>一、部门主要职责</w:t>
      </w:r>
    </w:p>
    <w:p w14:paraId="20C8E076">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outlineLvl w:val="9"/>
        <w:rPr>
          <w:rFonts w:hint="eastAsia" w:ascii="仿宋_GB2312" w:hAnsi="宋体" w:eastAsia="仿宋_GB2312" w:cs="仿宋_GB2312"/>
          <w:sz w:val="32"/>
          <w:szCs w:val="32"/>
        </w:rPr>
      </w:pPr>
      <w:r>
        <w:rPr>
          <w:rFonts w:hint="eastAsia" w:ascii="仿宋_GB2312" w:hAnsi="宋体" w:eastAsia="仿宋_GB2312" w:cs="仿宋_GB2312"/>
          <w:sz w:val="32"/>
          <w:szCs w:val="32"/>
        </w:rPr>
        <w:t>景德镇市</w:t>
      </w:r>
      <w:r>
        <w:rPr>
          <w:rFonts w:hint="eastAsia" w:ascii="仿宋_GB2312" w:hAnsi="宋体" w:eastAsia="仿宋_GB2312" w:cs="仿宋_GB2312"/>
          <w:sz w:val="32"/>
          <w:szCs w:val="32"/>
          <w:lang w:eastAsia="zh-CN"/>
        </w:rPr>
        <w:t>扶贫办是</w:t>
      </w:r>
      <w:r>
        <w:rPr>
          <w:rFonts w:hint="eastAsia" w:ascii="仿宋_GB2312" w:hAnsi="宋体" w:eastAsia="仿宋_GB2312" w:cs="仿宋_GB2312"/>
          <w:sz w:val="32"/>
          <w:szCs w:val="32"/>
          <w:lang w:val="en-US" w:eastAsia="zh-CN"/>
        </w:rPr>
        <w:t>市扶贫办公室为市政府工作部门。</w:t>
      </w:r>
    </w:p>
    <w:p w14:paraId="2067187A">
      <w:pPr>
        <w:keepNext w:val="0"/>
        <w:keepLines w:val="0"/>
        <w:widowControl/>
        <w:suppressLineNumbers w:val="0"/>
        <w:jc w:val="left"/>
        <w:rPr>
          <w:rFonts w:hint="eastAsia" w:ascii="仿宋" w:hAnsi="仿宋" w:eastAsia="仿宋" w:cs="仿宋"/>
          <w:sz w:val="32"/>
          <w:szCs w:val="32"/>
        </w:rPr>
      </w:pPr>
      <w:r>
        <w:rPr>
          <w:rFonts w:hint="eastAsia" w:ascii="仿宋_GB2312" w:hAnsi="宋体" w:eastAsia="仿宋_GB2312" w:cs="仿宋_GB2312"/>
          <w:sz w:val="32"/>
          <w:szCs w:val="32"/>
        </w:rPr>
        <w:t>主要职责</w:t>
      </w:r>
      <w:r>
        <w:rPr>
          <w:rFonts w:hint="eastAsia" w:ascii="仿宋_GB2312" w:hAnsi="宋体" w:eastAsia="仿宋_GB2312" w:cs="仿宋_GB2312"/>
          <w:sz w:val="32"/>
          <w:szCs w:val="32"/>
          <w:lang w:eastAsia="zh-CN"/>
        </w:rPr>
        <w:t>是</w:t>
      </w:r>
      <w:r>
        <w:rPr>
          <w:rFonts w:hint="eastAsia" w:ascii="仿宋" w:hAnsi="仿宋" w:eastAsia="仿宋" w:cs="仿宋"/>
          <w:color w:val="000000"/>
          <w:kern w:val="0"/>
          <w:sz w:val="32"/>
          <w:szCs w:val="32"/>
          <w:lang w:val="en-US" w:eastAsia="zh-CN" w:bidi="ar"/>
        </w:rPr>
        <w:t xml:space="preserve">拟订全市老区、贫困地区扶贫开发规划和年度工作计划并组织实施；会同有关部门编制全市移民后期扶持规划及年度项目计划并组织实施；按权限审核全市深山区移民、灾后移民、工程移民和新建大中型水库（水电站）移民等各种移民安置规划。负责全市扶贫开发、老区建设和移民项目的管理，会同有关部门对全市扶贫开发、老区建设和移民项目的实施情况进 行监督检查。参与制定全市扶贫开发、老区建设和移民资金使用管理办法；负责全市扶贫资金分配；按规定会同有关部门管理使用移民资金；指导全市扶贫和移民机构的财务会计工作；会同有关部门对全市扶贫开发、老区建设和移民资金使用情况进行稽查审计和监督、检查。 </w:t>
      </w:r>
    </w:p>
    <w:p w14:paraId="3E5709DE">
      <w:pPr>
        <w:ind w:firstLine="630" w:firstLineChars="196"/>
        <w:rPr>
          <w:rFonts w:ascii="仿宋_GB2312" w:eastAsia="仿宋_GB2312" w:cs="Times New Roman"/>
          <w:b/>
          <w:bCs/>
          <w:sz w:val="32"/>
          <w:szCs w:val="32"/>
        </w:rPr>
      </w:pPr>
      <w:r>
        <w:rPr>
          <w:rFonts w:hint="eastAsia" w:ascii="仿宋_GB2312" w:hAnsi="宋体" w:eastAsia="仿宋_GB2312" w:cs="仿宋_GB2312"/>
          <w:b/>
          <w:bCs/>
          <w:sz w:val="32"/>
          <w:szCs w:val="32"/>
        </w:rPr>
        <w:t>二、部门</w:t>
      </w:r>
      <w:r>
        <w:rPr>
          <w:rFonts w:hint="eastAsia" w:ascii="仿宋_GB2312" w:hAnsi="宋体" w:eastAsia="仿宋_GB2312" w:cs="仿宋_GB2312"/>
          <w:b/>
          <w:bCs/>
          <w:sz w:val="32"/>
          <w:szCs w:val="32"/>
          <w:lang w:eastAsia="zh-CN"/>
        </w:rPr>
        <w:t>机构设置等基本</w:t>
      </w:r>
      <w:r>
        <w:rPr>
          <w:rFonts w:hint="eastAsia" w:ascii="仿宋_GB2312" w:hAnsi="宋体" w:eastAsia="仿宋_GB2312" w:cs="仿宋_GB2312"/>
          <w:b/>
          <w:bCs/>
          <w:sz w:val="32"/>
          <w:szCs w:val="32"/>
        </w:rPr>
        <w:t>情况</w:t>
      </w:r>
    </w:p>
    <w:p w14:paraId="77D135CC">
      <w:pPr>
        <w:spacing w:line="500" w:lineRule="exact"/>
        <w:ind w:left="319" w:leftChars="152" w:firstLine="320" w:firstLineChars="100"/>
        <w:jc w:val="left"/>
        <w:rPr>
          <w:rFonts w:hint="default" w:ascii="仿宋_GB2312" w:hAnsi="宋体" w:eastAsia="仿宋_GB2312" w:cs="仿宋_GB2312"/>
          <w:sz w:val="32"/>
          <w:szCs w:val="32"/>
          <w:lang w:val="en-US"/>
        </w:rPr>
      </w:pPr>
      <w:r>
        <w:rPr>
          <w:rFonts w:hint="eastAsia" w:ascii="仿宋" w:hAnsi="仿宋" w:eastAsia="仿宋"/>
          <w:sz w:val="32"/>
          <w:szCs w:val="40"/>
        </w:rPr>
        <w:t>本部门共有预算单位</w:t>
      </w:r>
      <w:r>
        <w:rPr>
          <w:rFonts w:hint="eastAsia" w:ascii="仿宋" w:hAnsi="仿宋" w:eastAsia="仿宋"/>
          <w:sz w:val="32"/>
          <w:szCs w:val="40"/>
          <w:lang w:val="en-US" w:eastAsia="zh-CN"/>
        </w:rPr>
        <w:t>1</w:t>
      </w:r>
      <w:r>
        <w:rPr>
          <w:rFonts w:hint="eastAsia" w:ascii="仿宋" w:hAnsi="仿宋" w:eastAsia="仿宋"/>
          <w:sz w:val="32"/>
          <w:szCs w:val="40"/>
        </w:rPr>
        <w:t>个，即部门本级。人员编制数为</w:t>
      </w:r>
      <w:r>
        <w:rPr>
          <w:rFonts w:hint="eastAsia" w:ascii="仿宋" w:hAnsi="仿宋" w:eastAsia="仿宋"/>
          <w:sz w:val="32"/>
          <w:szCs w:val="40"/>
          <w:lang w:val="en-US" w:eastAsia="zh-CN"/>
        </w:rPr>
        <w:t xml:space="preserve"> 31</w:t>
      </w:r>
      <w:r>
        <w:rPr>
          <w:rFonts w:hint="eastAsia" w:ascii="仿宋" w:hAnsi="仿宋" w:eastAsia="仿宋"/>
          <w:sz w:val="32"/>
          <w:szCs w:val="40"/>
        </w:rPr>
        <w:t>人，其中</w:t>
      </w:r>
      <w:r>
        <w:rPr>
          <w:rFonts w:hint="eastAsia" w:ascii="仿宋" w:hAnsi="仿宋" w:eastAsia="仿宋"/>
          <w:sz w:val="32"/>
          <w:szCs w:val="40"/>
          <w:lang w:eastAsia="zh-CN"/>
        </w:rPr>
        <w:t>行政编制</w:t>
      </w:r>
      <w:r>
        <w:rPr>
          <w:rFonts w:hint="eastAsia" w:ascii="仿宋" w:hAnsi="仿宋" w:eastAsia="仿宋"/>
          <w:sz w:val="32"/>
          <w:szCs w:val="40"/>
          <w:lang w:val="en-US" w:eastAsia="zh-CN"/>
        </w:rPr>
        <w:t>10人，全额补助事业编制21人</w:t>
      </w:r>
      <w:r>
        <w:rPr>
          <w:rFonts w:hint="eastAsia" w:ascii="仿宋" w:hAnsi="仿宋" w:eastAsia="仿宋"/>
          <w:sz w:val="32"/>
          <w:szCs w:val="40"/>
        </w:rPr>
        <w:t>。实有人数</w:t>
      </w:r>
      <w:r>
        <w:rPr>
          <w:rFonts w:hint="eastAsia" w:ascii="仿宋" w:hAnsi="仿宋" w:eastAsia="仿宋"/>
          <w:sz w:val="32"/>
          <w:szCs w:val="40"/>
          <w:lang w:val="en-US" w:eastAsia="zh-CN"/>
        </w:rPr>
        <w:t>18</w:t>
      </w:r>
      <w:r>
        <w:rPr>
          <w:rFonts w:hint="eastAsia" w:ascii="仿宋" w:hAnsi="仿宋" w:eastAsia="仿宋"/>
          <w:sz w:val="32"/>
          <w:szCs w:val="40"/>
        </w:rPr>
        <w:t>人，其中在职</w:t>
      </w:r>
      <w:r>
        <w:rPr>
          <w:rFonts w:hint="eastAsia" w:ascii="仿宋" w:hAnsi="仿宋" w:eastAsia="仿宋"/>
          <w:sz w:val="32"/>
          <w:szCs w:val="40"/>
          <w:lang w:val="en-US" w:eastAsia="zh-CN"/>
        </w:rPr>
        <w:t>18</w:t>
      </w:r>
      <w:r>
        <w:rPr>
          <w:rFonts w:hint="eastAsia" w:ascii="仿宋" w:hAnsi="仿宋" w:eastAsia="仿宋"/>
          <w:sz w:val="32"/>
          <w:szCs w:val="40"/>
        </w:rPr>
        <w:t>人，包括</w:t>
      </w:r>
      <w:r>
        <w:rPr>
          <w:rFonts w:hint="eastAsia" w:ascii="仿宋" w:hAnsi="仿宋" w:eastAsia="仿宋"/>
          <w:sz w:val="32"/>
          <w:szCs w:val="40"/>
          <w:lang w:eastAsia="zh-CN"/>
        </w:rPr>
        <w:t>行政</w:t>
      </w:r>
      <w:r>
        <w:rPr>
          <w:rFonts w:hint="eastAsia" w:ascii="仿宋" w:hAnsi="仿宋" w:eastAsia="仿宋"/>
          <w:sz w:val="32"/>
          <w:szCs w:val="40"/>
          <w:lang w:val="en-US" w:eastAsia="zh-CN"/>
        </w:rPr>
        <w:t>7</w:t>
      </w:r>
      <w:r>
        <w:rPr>
          <w:rFonts w:hint="eastAsia" w:ascii="仿宋" w:hAnsi="仿宋" w:eastAsia="仿宋"/>
          <w:sz w:val="32"/>
          <w:szCs w:val="40"/>
        </w:rPr>
        <w:t>人、全额补助</w:t>
      </w:r>
      <w:r>
        <w:rPr>
          <w:rFonts w:hint="eastAsia" w:ascii="仿宋" w:hAnsi="仿宋" w:eastAsia="仿宋"/>
          <w:sz w:val="32"/>
          <w:szCs w:val="40"/>
          <w:lang w:val="en-US" w:eastAsia="zh-CN"/>
        </w:rPr>
        <w:t>事业编制11人。</w:t>
      </w:r>
    </w:p>
    <w:p w14:paraId="2E80838E">
      <w:pPr>
        <w:rPr>
          <w:rFonts w:ascii="黑体" w:hAnsi="宋体" w:eastAsia="黑体" w:cs="Times New Roman"/>
          <w:sz w:val="32"/>
          <w:szCs w:val="32"/>
        </w:rPr>
      </w:pPr>
      <w:r>
        <w:rPr>
          <w:rFonts w:hint="eastAsia" w:ascii="黑体" w:hAnsi="宋体" w:eastAsia="黑体" w:cs="黑体"/>
          <w:sz w:val="32"/>
          <w:szCs w:val="32"/>
        </w:rPr>
        <w:t>第二部分</w:t>
      </w:r>
      <w:r>
        <w:rPr>
          <w:rFonts w:ascii="黑体" w:hAnsi="宋体" w:eastAsia="黑体" w:cs="黑体"/>
          <w:sz w:val="32"/>
          <w:szCs w:val="32"/>
        </w:rPr>
        <w:t xml:space="preserve"> </w:t>
      </w:r>
      <w:r>
        <w:rPr>
          <w:rFonts w:hint="eastAsia" w:ascii="黑体" w:hAnsi="宋体" w:eastAsia="黑体" w:cs="黑体"/>
          <w:sz w:val="32"/>
          <w:szCs w:val="32"/>
        </w:rPr>
        <w:t>景德镇市</w:t>
      </w:r>
      <w:r>
        <w:rPr>
          <w:rFonts w:hint="eastAsia" w:ascii="黑体" w:hAnsi="宋体" w:eastAsia="黑体" w:cs="黑体"/>
          <w:sz w:val="32"/>
          <w:szCs w:val="32"/>
          <w:lang w:eastAsia="zh-CN"/>
        </w:rPr>
        <w:t>扶贫办公室</w:t>
      </w:r>
      <w:r>
        <w:rPr>
          <w:rFonts w:hint="eastAsia" w:ascii="黑体" w:hAnsi="宋体" w:eastAsia="黑体" w:cs="黑体"/>
          <w:sz w:val="32"/>
          <w:szCs w:val="32"/>
        </w:rPr>
        <w:t>2021年部门预算情况说明</w:t>
      </w:r>
    </w:p>
    <w:p w14:paraId="4B6AAA50">
      <w:pPr>
        <w:ind w:firstLine="643" w:firstLineChars="200"/>
        <w:rPr>
          <w:rFonts w:ascii="仿宋_GB2312" w:eastAsia="仿宋_GB2312" w:cs="Times New Roman"/>
          <w:b/>
          <w:bCs/>
          <w:sz w:val="32"/>
          <w:szCs w:val="32"/>
        </w:rPr>
      </w:pPr>
      <w:r>
        <w:rPr>
          <w:rFonts w:hint="eastAsia" w:ascii="仿宋_GB2312" w:hAnsi="宋体" w:eastAsia="仿宋_GB2312" w:cs="仿宋_GB2312"/>
          <w:b/>
          <w:bCs/>
          <w:sz w:val="32"/>
          <w:szCs w:val="32"/>
        </w:rPr>
        <w:t>一、2021年部门预算收支情况说明</w:t>
      </w:r>
    </w:p>
    <w:p w14:paraId="7EA98443">
      <w:pPr>
        <w:ind w:firstLine="482" w:firstLineChars="150"/>
        <w:rPr>
          <w:rFonts w:ascii="仿宋_GB2312" w:eastAsia="仿宋_GB2312" w:cs="Times New Roman"/>
          <w:b/>
          <w:bCs/>
          <w:sz w:val="32"/>
          <w:szCs w:val="32"/>
        </w:rPr>
      </w:pPr>
      <w:r>
        <w:rPr>
          <w:rFonts w:hint="eastAsia" w:ascii="仿宋_GB2312" w:hAnsi="宋体" w:eastAsia="仿宋_GB2312" w:cs="仿宋_GB2312"/>
          <w:b/>
          <w:bCs/>
          <w:sz w:val="32"/>
          <w:szCs w:val="32"/>
        </w:rPr>
        <w:t>（一）预算收入情况</w:t>
      </w:r>
    </w:p>
    <w:p w14:paraId="2A8901FC">
      <w:pPr>
        <w:ind w:left="0" w:leftChars="0" w:firstLine="419" w:firstLineChars="131"/>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2021年收入预算总额962.72万元，按照收入来源划分：</w:t>
      </w:r>
    </w:p>
    <w:p w14:paraId="13088760">
      <w:pPr>
        <w:ind w:left="17" w:leftChars="8" w:firstLine="400" w:firstLineChars="125"/>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当年公共财政拨款收入962.72万元，占收入预算总额的100%。</w:t>
      </w:r>
    </w:p>
    <w:p w14:paraId="12EC56BE">
      <w:pPr>
        <w:ind w:firstLine="482" w:firstLineChars="150"/>
        <w:rPr>
          <w:rFonts w:ascii="仿宋_GB2312" w:eastAsia="仿宋_GB2312" w:cs="Times New Roman"/>
          <w:b/>
          <w:bCs/>
          <w:sz w:val="32"/>
          <w:szCs w:val="32"/>
        </w:rPr>
      </w:pPr>
      <w:r>
        <w:rPr>
          <w:rFonts w:hint="eastAsia" w:ascii="仿宋_GB2312" w:hAnsi="宋体" w:eastAsia="仿宋_GB2312" w:cs="仿宋_GB2312"/>
          <w:b/>
          <w:bCs/>
          <w:sz w:val="32"/>
          <w:szCs w:val="32"/>
        </w:rPr>
        <w:t>（二）预算支出情况</w:t>
      </w:r>
    </w:p>
    <w:p w14:paraId="0DB644C1">
      <w:pPr>
        <w:ind w:left="0" w:leftChars="0" w:firstLine="421" w:firstLineChars="131"/>
        <w:rPr>
          <w:rFonts w:hint="default" w:ascii="仿宋_GB2312" w:hAnsi="宋体" w:eastAsia="仿宋_GB2312" w:cs="仿宋_GB2312"/>
          <w:sz w:val="32"/>
          <w:szCs w:val="32"/>
          <w:lang w:val="en-US"/>
        </w:rPr>
      </w:pPr>
      <w:r>
        <w:rPr>
          <w:rFonts w:ascii="仿宋_GB2312" w:hAnsi="宋体" w:eastAsia="仿宋_GB2312" w:cs="仿宋_GB2312"/>
          <w:b/>
          <w:bCs/>
          <w:sz w:val="32"/>
          <w:szCs w:val="32"/>
        </w:rPr>
        <w:t xml:space="preserve"> </w:t>
      </w:r>
      <w:r>
        <w:rPr>
          <w:rFonts w:hint="eastAsia" w:ascii="仿宋_GB2312" w:hAnsi="宋体" w:eastAsia="仿宋_GB2312" w:cs="仿宋_GB2312"/>
          <w:sz w:val="32"/>
          <w:szCs w:val="32"/>
        </w:rPr>
        <w:t>2021年</w:t>
      </w:r>
      <w:r>
        <w:rPr>
          <w:rFonts w:hint="eastAsia" w:ascii="仿宋_GB2312" w:hAnsi="宋体" w:eastAsia="仿宋_GB2312" w:cs="仿宋_GB2312"/>
          <w:sz w:val="32"/>
          <w:szCs w:val="32"/>
          <w:lang w:eastAsia="zh-CN"/>
        </w:rPr>
        <w:t>扶贫办公室</w:t>
      </w:r>
      <w:r>
        <w:rPr>
          <w:rFonts w:hint="eastAsia" w:ascii="仿宋_GB2312" w:hAnsi="宋体" w:eastAsia="仿宋_GB2312" w:cs="仿宋_GB2312"/>
          <w:sz w:val="32"/>
          <w:szCs w:val="32"/>
        </w:rPr>
        <w:t>支出预算总额为</w:t>
      </w:r>
      <w:r>
        <w:rPr>
          <w:rFonts w:hint="eastAsia" w:ascii="仿宋_GB2312" w:hAnsi="宋体" w:eastAsia="仿宋_GB2312" w:cs="仿宋_GB2312"/>
          <w:sz w:val="32"/>
          <w:szCs w:val="32"/>
          <w:lang w:val="en-US" w:eastAsia="zh-CN"/>
        </w:rPr>
        <w:t>962.72</w:t>
      </w:r>
      <w:r>
        <w:rPr>
          <w:rFonts w:hint="eastAsia" w:ascii="仿宋_GB2312" w:hAnsi="宋体" w:eastAsia="仿宋_GB2312" w:cs="仿宋_GB2312"/>
          <w:sz w:val="32"/>
          <w:szCs w:val="32"/>
        </w:rPr>
        <w:t>万元，与上年预算相比增</w:t>
      </w:r>
      <w:r>
        <w:rPr>
          <w:rFonts w:hint="eastAsia" w:ascii="仿宋_GB2312" w:hAnsi="宋体" w:eastAsia="仿宋_GB2312" w:cs="仿宋_GB2312"/>
          <w:sz w:val="32"/>
          <w:szCs w:val="32"/>
          <w:lang w:eastAsia="zh-CN"/>
        </w:rPr>
        <w:t>加</w:t>
      </w:r>
      <w:r>
        <w:rPr>
          <w:rFonts w:hint="eastAsia" w:ascii="仿宋_GB2312" w:hAnsi="宋体" w:eastAsia="仿宋_GB2312" w:cs="仿宋_GB2312"/>
          <w:sz w:val="32"/>
          <w:szCs w:val="32"/>
          <w:lang w:val="en-US" w:eastAsia="zh-CN"/>
        </w:rPr>
        <w:t>102.29万元</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eastAsia="zh-CN"/>
        </w:rPr>
        <w:t>主要变动原因：</w:t>
      </w:r>
      <w:r>
        <w:rPr>
          <w:rFonts w:hint="eastAsia" w:ascii="仿宋_GB2312" w:hAnsi="宋体" w:eastAsia="仿宋_GB2312" w:cs="仿宋_GB2312"/>
          <w:sz w:val="32"/>
          <w:szCs w:val="32"/>
          <w:lang w:val="en-US" w:eastAsia="zh-CN"/>
        </w:rPr>
        <w:t>机构改革增人增资等费用。</w:t>
      </w:r>
    </w:p>
    <w:p w14:paraId="01FA1D47">
      <w:pPr>
        <w:ind w:firstLine="480" w:firstLineChars="150"/>
        <w:rPr>
          <w:rFonts w:hint="eastAsia" w:ascii="仿宋_GB2312" w:eastAsia="仿宋_GB2312" w:cs="Times New Roman"/>
          <w:sz w:val="32"/>
          <w:szCs w:val="32"/>
          <w:lang w:val="en-US" w:eastAsia="zh-CN"/>
        </w:rPr>
      </w:pPr>
      <w:r>
        <w:rPr>
          <w:rFonts w:hint="eastAsia" w:ascii="仿宋_GB2312" w:hAnsi="宋体" w:eastAsia="仿宋_GB2312" w:cs="仿宋_GB2312"/>
          <w:sz w:val="32"/>
          <w:szCs w:val="32"/>
        </w:rPr>
        <w:t>其中：按支出项目类别划分：基本支出</w:t>
      </w:r>
      <w:r>
        <w:rPr>
          <w:rFonts w:hint="eastAsia" w:ascii="仿宋_GB2312" w:hAnsi="宋体" w:eastAsia="仿宋_GB2312" w:cs="仿宋_GB2312"/>
          <w:sz w:val="32"/>
          <w:szCs w:val="32"/>
          <w:lang w:val="en-US" w:eastAsia="zh-CN"/>
        </w:rPr>
        <w:t>312.72</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32.48</w:t>
      </w:r>
      <w:r>
        <w:rPr>
          <w:rFonts w:ascii="仿宋_GB2312" w:hAnsi="宋体" w:eastAsia="仿宋_GB2312" w:cs="仿宋_GB2312"/>
          <w:sz w:val="32"/>
          <w:szCs w:val="32"/>
        </w:rPr>
        <w:t>%</w:t>
      </w:r>
      <w:r>
        <w:rPr>
          <w:rFonts w:hint="eastAsia" w:ascii="仿宋_GB2312" w:hAnsi="宋体" w:eastAsia="仿宋_GB2312" w:cs="仿宋_GB2312"/>
          <w:sz w:val="32"/>
          <w:szCs w:val="32"/>
        </w:rPr>
        <w:t>，包括工资福利支出</w:t>
      </w:r>
      <w:r>
        <w:rPr>
          <w:rFonts w:hint="eastAsia" w:ascii="仿宋_GB2312" w:hAnsi="宋体" w:eastAsia="仿宋_GB2312" w:cs="仿宋_GB2312"/>
          <w:sz w:val="32"/>
          <w:szCs w:val="32"/>
          <w:lang w:val="en-US" w:eastAsia="zh-CN"/>
        </w:rPr>
        <w:t>264.94</w:t>
      </w:r>
      <w:r>
        <w:rPr>
          <w:rFonts w:hint="eastAsia" w:ascii="仿宋_GB2312" w:hAnsi="宋体" w:eastAsia="仿宋_GB2312" w:cs="仿宋_GB2312"/>
          <w:sz w:val="32"/>
          <w:szCs w:val="32"/>
        </w:rPr>
        <w:t>万元、商品和服务支出</w:t>
      </w:r>
      <w:r>
        <w:rPr>
          <w:rFonts w:hint="eastAsia" w:ascii="仿宋_GB2312" w:hAnsi="宋体" w:eastAsia="仿宋_GB2312" w:cs="仿宋_GB2312"/>
          <w:sz w:val="32"/>
          <w:szCs w:val="32"/>
          <w:lang w:val="en-US" w:eastAsia="zh-CN"/>
        </w:rPr>
        <w:t>47.78</w:t>
      </w:r>
      <w:r>
        <w:rPr>
          <w:rFonts w:hint="eastAsia" w:ascii="仿宋_GB2312" w:hAnsi="宋体" w:eastAsia="仿宋_GB2312" w:cs="仿宋_GB2312"/>
          <w:sz w:val="32"/>
          <w:szCs w:val="32"/>
        </w:rPr>
        <w:t>万元、对个人和家庭的补助</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万元、其他资本性支出</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万元；项目支出</w:t>
      </w:r>
      <w:r>
        <w:rPr>
          <w:rFonts w:hint="eastAsia" w:ascii="仿宋_GB2312" w:hAnsi="宋体" w:eastAsia="仿宋_GB2312" w:cs="仿宋_GB2312"/>
          <w:sz w:val="32"/>
          <w:szCs w:val="32"/>
          <w:lang w:val="en-US" w:eastAsia="zh-CN"/>
        </w:rPr>
        <w:t>650</w:t>
      </w:r>
      <w:r>
        <w:rPr>
          <w:rFonts w:hint="eastAsia" w:ascii="仿宋_GB2312" w:hAnsi="宋体" w:eastAsia="仿宋_GB2312" w:cs="仿宋_GB2312"/>
          <w:sz w:val="32"/>
          <w:szCs w:val="32"/>
        </w:rPr>
        <w:t>万元，占支出总额的</w:t>
      </w:r>
      <w:r>
        <w:rPr>
          <w:rFonts w:hint="eastAsia" w:ascii="仿宋_GB2312" w:hAnsi="宋体" w:eastAsia="仿宋_GB2312" w:cs="仿宋_GB2312"/>
          <w:sz w:val="32"/>
          <w:szCs w:val="32"/>
          <w:lang w:val="en-US" w:eastAsia="zh-CN"/>
        </w:rPr>
        <w:t>67.52</w:t>
      </w:r>
      <w:r>
        <w:rPr>
          <w:rFonts w:ascii="仿宋_GB2312" w:hAnsi="宋体" w:eastAsia="仿宋_GB2312" w:cs="仿宋_GB2312"/>
          <w:sz w:val="32"/>
          <w:szCs w:val="32"/>
        </w:rPr>
        <w:t>%</w:t>
      </w:r>
      <w:r>
        <w:rPr>
          <w:rFonts w:hint="eastAsia" w:ascii="仿宋_GB2312" w:hAnsi="宋体" w:eastAsia="仿宋_GB2312" w:cs="仿宋_GB2312"/>
          <w:sz w:val="32"/>
          <w:szCs w:val="32"/>
        </w:rPr>
        <w:t>，包括工资福利支出</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万元、商品和服务支出</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万元、对个人和家庭的补助</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万元、债务利息支出</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万元、基本建设支出</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万元、其他资本性支出</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万元、其他</w:t>
      </w:r>
      <w:r>
        <w:rPr>
          <w:rFonts w:hint="eastAsia" w:ascii="仿宋_GB2312" w:hAnsi="宋体" w:eastAsia="仿宋_GB2312" w:cs="仿宋_GB2312"/>
          <w:sz w:val="32"/>
          <w:szCs w:val="32"/>
          <w:lang w:eastAsia="zh-CN"/>
        </w:rPr>
        <w:t>商品和服务支出</w:t>
      </w:r>
      <w:r>
        <w:rPr>
          <w:rFonts w:hint="eastAsia" w:ascii="仿宋_GB2312" w:hAnsi="宋体" w:eastAsia="仿宋_GB2312" w:cs="仿宋_GB2312"/>
          <w:sz w:val="32"/>
          <w:szCs w:val="32"/>
          <w:lang w:val="en-US" w:eastAsia="zh-CN"/>
        </w:rPr>
        <w:t>650</w:t>
      </w:r>
      <w:r>
        <w:rPr>
          <w:rFonts w:hint="eastAsia" w:ascii="仿宋_GB2312" w:hAnsi="宋体" w:eastAsia="仿宋_GB2312" w:cs="仿宋_GB2312"/>
          <w:sz w:val="32"/>
          <w:szCs w:val="32"/>
        </w:rPr>
        <w:t>万元；事业经营支出</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0</w:t>
      </w:r>
      <w:r>
        <w:rPr>
          <w:rFonts w:ascii="仿宋_GB2312" w:hAnsi="宋体" w:eastAsia="仿宋_GB2312" w:cs="仿宋_GB2312"/>
          <w:sz w:val="32"/>
          <w:szCs w:val="32"/>
        </w:rPr>
        <w:t>%</w:t>
      </w:r>
      <w:r>
        <w:rPr>
          <w:rFonts w:hint="eastAsia" w:ascii="仿宋_GB2312" w:hAnsi="宋体" w:eastAsia="仿宋_GB2312" w:cs="仿宋_GB2312"/>
          <w:sz w:val="32"/>
          <w:szCs w:val="32"/>
        </w:rPr>
        <w:t>；对附属单位补助支出的</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0</w:t>
      </w:r>
      <w:r>
        <w:rPr>
          <w:rFonts w:ascii="仿宋_GB2312" w:hAnsi="宋体" w:eastAsia="仿宋_GB2312" w:cs="仿宋_GB2312"/>
          <w:sz w:val="32"/>
          <w:szCs w:val="32"/>
        </w:rPr>
        <w:t>%</w:t>
      </w:r>
      <w:r>
        <w:rPr>
          <w:rFonts w:hint="eastAsia" w:ascii="仿宋_GB2312" w:hAnsi="宋体" w:eastAsia="仿宋_GB2312" w:cs="仿宋_GB2312"/>
          <w:sz w:val="32"/>
          <w:szCs w:val="32"/>
        </w:rPr>
        <w:t>；上缴上级支出</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0</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w:t>
      </w:r>
    </w:p>
    <w:p w14:paraId="4BE7ADFE">
      <w:pPr>
        <w:ind w:firstLine="640" w:firstLineChars="200"/>
        <w:rPr>
          <w:rFonts w:hint="eastAsia" w:ascii="仿宋_GB2312" w:eastAsia="仿宋_GB2312" w:cs="Times New Roman"/>
          <w:sz w:val="32"/>
          <w:szCs w:val="32"/>
          <w:lang w:eastAsia="zh-CN"/>
        </w:rPr>
      </w:pPr>
      <w:r>
        <w:rPr>
          <w:rFonts w:hint="eastAsia" w:ascii="仿宋_GB2312" w:hAnsi="宋体" w:eastAsia="仿宋_GB2312" w:cs="仿宋_GB2312"/>
          <w:sz w:val="32"/>
          <w:szCs w:val="32"/>
        </w:rPr>
        <w:t>按支出功能项目科目划分：社会保障和就业支出</w:t>
      </w:r>
      <w:r>
        <w:rPr>
          <w:rFonts w:hint="eastAsia" w:ascii="仿宋_GB2312" w:hAnsi="宋体" w:eastAsia="仿宋_GB2312" w:cs="仿宋_GB2312"/>
          <w:sz w:val="32"/>
          <w:szCs w:val="32"/>
          <w:lang w:val="en-US" w:eastAsia="zh-CN"/>
        </w:rPr>
        <w:t>18.35</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1.91</w:t>
      </w:r>
      <w:r>
        <w:rPr>
          <w:rFonts w:hint="eastAsia" w:ascii="仿宋_GB2312" w:hAnsi="宋体" w:eastAsia="仿宋_GB2312" w:cs="仿宋_GB2312"/>
          <w:sz w:val="32"/>
          <w:szCs w:val="32"/>
        </w:rPr>
        <w:t>%；卫生健康支出</w:t>
      </w:r>
      <w:r>
        <w:rPr>
          <w:rFonts w:hint="eastAsia" w:ascii="仿宋_GB2312" w:hAnsi="宋体" w:eastAsia="仿宋_GB2312" w:cs="仿宋_GB2312"/>
          <w:sz w:val="32"/>
          <w:szCs w:val="32"/>
          <w:lang w:val="en-US" w:eastAsia="zh-CN"/>
        </w:rPr>
        <w:t>10.9</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1.13</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eastAsia="zh-CN"/>
        </w:rPr>
        <w:t>农林水</w:t>
      </w:r>
      <w:r>
        <w:rPr>
          <w:rFonts w:hint="eastAsia" w:ascii="仿宋_GB2312" w:hAnsi="宋体" w:eastAsia="仿宋_GB2312" w:cs="仿宋_GB2312"/>
          <w:sz w:val="32"/>
          <w:szCs w:val="32"/>
        </w:rPr>
        <w:t>支出</w:t>
      </w:r>
      <w:r>
        <w:rPr>
          <w:rFonts w:hint="eastAsia" w:ascii="仿宋_GB2312" w:hAnsi="宋体" w:eastAsia="仿宋_GB2312" w:cs="仿宋_GB2312"/>
          <w:sz w:val="32"/>
          <w:szCs w:val="32"/>
          <w:lang w:val="en-US" w:eastAsia="zh-CN"/>
        </w:rPr>
        <w:t>910.17</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94.54</w:t>
      </w:r>
      <w:r>
        <w:rPr>
          <w:rFonts w:hint="eastAsia" w:ascii="仿宋_GB2312" w:hAnsi="宋体" w:eastAsia="仿宋_GB2312" w:cs="仿宋_GB2312"/>
          <w:sz w:val="32"/>
          <w:szCs w:val="32"/>
        </w:rPr>
        <w:t>%；住房保障支出</w:t>
      </w:r>
      <w:r>
        <w:rPr>
          <w:rFonts w:hint="eastAsia" w:ascii="仿宋_GB2312" w:hAnsi="宋体" w:eastAsia="仿宋_GB2312" w:cs="仿宋_GB2312"/>
          <w:sz w:val="32"/>
          <w:szCs w:val="32"/>
          <w:lang w:val="en-US" w:eastAsia="zh-CN"/>
        </w:rPr>
        <w:t>23.3</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2.42</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eastAsia="zh-CN"/>
        </w:rPr>
        <w:t>。</w:t>
      </w:r>
    </w:p>
    <w:p w14:paraId="5092AD7C">
      <w:pPr>
        <w:ind w:firstLine="640" w:firstLineChars="200"/>
        <w:rPr>
          <w:rFonts w:hint="eastAsia" w:ascii="仿宋_GB2312" w:eastAsia="仿宋_GB2312" w:cs="Times New Roman"/>
          <w:sz w:val="32"/>
          <w:szCs w:val="32"/>
          <w:lang w:eastAsia="zh-CN"/>
        </w:rPr>
      </w:pPr>
      <w:r>
        <w:rPr>
          <w:rFonts w:hint="eastAsia" w:ascii="仿宋_GB2312" w:hAnsi="宋体" w:eastAsia="仿宋_GB2312" w:cs="仿宋_GB2312"/>
          <w:sz w:val="32"/>
          <w:szCs w:val="32"/>
        </w:rPr>
        <w:t>按支出经济分类划分：工资福利支出</w:t>
      </w:r>
      <w:r>
        <w:rPr>
          <w:rFonts w:hint="eastAsia" w:ascii="仿宋_GB2312" w:hAnsi="宋体" w:eastAsia="仿宋_GB2312" w:cs="仿宋_GB2312"/>
          <w:sz w:val="32"/>
          <w:szCs w:val="32"/>
          <w:lang w:val="en-US" w:eastAsia="zh-CN"/>
        </w:rPr>
        <w:t>264.94</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27.51</w:t>
      </w:r>
      <w:r>
        <w:rPr>
          <w:rFonts w:ascii="仿宋_GB2312" w:hAnsi="宋体" w:eastAsia="仿宋_GB2312" w:cs="仿宋_GB2312"/>
          <w:sz w:val="32"/>
          <w:szCs w:val="32"/>
        </w:rPr>
        <w:t>%</w:t>
      </w:r>
      <w:r>
        <w:rPr>
          <w:rFonts w:hint="eastAsia" w:ascii="仿宋_GB2312" w:hAnsi="宋体" w:eastAsia="仿宋_GB2312" w:cs="仿宋_GB2312"/>
          <w:sz w:val="32"/>
          <w:szCs w:val="32"/>
        </w:rPr>
        <w:t>；商品和服务支出</w:t>
      </w:r>
      <w:r>
        <w:rPr>
          <w:rFonts w:hint="eastAsia" w:ascii="仿宋_GB2312" w:hAnsi="宋体" w:eastAsia="仿宋_GB2312" w:cs="仿宋_GB2312"/>
          <w:sz w:val="32"/>
          <w:szCs w:val="32"/>
          <w:lang w:val="en-US" w:eastAsia="zh-CN"/>
        </w:rPr>
        <w:t>697.78</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72.49</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w:t>
      </w:r>
    </w:p>
    <w:p w14:paraId="68BFE456">
      <w:pPr>
        <w:widowControl/>
        <w:spacing w:line="600" w:lineRule="exact"/>
        <w:ind w:firstLine="640"/>
        <w:jc w:val="left"/>
        <w:rPr>
          <w:rFonts w:ascii="仿宋_GB2312" w:eastAsia="仿宋_GB2312"/>
          <w:b/>
          <w:color w:val="000000"/>
          <w:sz w:val="32"/>
          <w:szCs w:val="30"/>
        </w:rPr>
      </w:pPr>
      <w:r>
        <w:rPr>
          <w:rFonts w:hint="eastAsia" w:ascii="仿宋_GB2312" w:hAnsi="宋体" w:eastAsia="仿宋_GB2312" w:cs="仿宋_GB2312"/>
          <w:b/>
          <w:bCs/>
          <w:sz w:val="32"/>
          <w:szCs w:val="32"/>
        </w:rPr>
        <w:t>（三）</w:t>
      </w:r>
      <w:r>
        <w:rPr>
          <w:rFonts w:hint="eastAsia" w:ascii="仿宋_GB2312" w:eastAsia="仿宋_GB2312"/>
          <w:b/>
          <w:color w:val="000000"/>
          <w:sz w:val="32"/>
          <w:szCs w:val="30"/>
        </w:rPr>
        <w:t>财政拨款支出情况</w:t>
      </w:r>
    </w:p>
    <w:p w14:paraId="5806E545">
      <w:pPr>
        <w:ind w:left="0" w:leftChars="0" w:firstLine="736" w:firstLineChars="230"/>
        <w:rPr>
          <w:rFonts w:hint="eastAsia" w:ascii="仿宋_GB2312" w:hAnsi="宋体" w:eastAsia="仿宋_GB2312" w:cs="仿宋_GB2312"/>
          <w:sz w:val="32"/>
          <w:szCs w:val="32"/>
        </w:rPr>
      </w:pPr>
      <w:r>
        <w:rPr>
          <w:rFonts w:hint="eastAsia" w:ascii="仿宋_GB2312" w:hAnsi="宋体" w:eastAsia="仿宋_GB2312" w:cs="仿宋_GB2312"/>
          <w:sz w:val="32"/>
          <w:szCs w:val="32"/>
        </w:rPr>
        <w:t>2021年</w:t>
      </w:r>
      <w:r>
        <w:rPr>
          <w:rFonts w:hint="eastAsia" w:ascii="仿宋_GB2312" w:hAnsi="宋体" w:eastAsia="仿宋_GB2312" w:cs="仿宋_GB2312"/>
          <w:sz w:val="32"/>
          <w:szCs w:val="32"/>
          <w:lang w:eastAsia="zh-CN"/>
        </w:rPr>
        <w:t>扶贫办公室</w:t>
      </w:r>
      <w:r>
        <w:rPr>
          <w:rFonts w:hint="eastAsia" w:ascii="仿宋_GB2312" w:hAnsi="宋体" w:eastAsia="仿宋_GB2312" w:cs="仿宋_GB2312"/>
          <w:sz w:val="32"/>
          <w:szCs w:val="32"/>
        </w:rPr>
        <w:t>财政拨款支出预算</w:t>
      </w:r>
      <w:r>
        <w:rPr>
          <w:rFonts w:hint="eastAsia" w:ascii="仿宋_GB2312" w:hAnsi="宋体" w:eastAsia="仿宋_GB2312" w:cs="仿宋_GB2312"/>
          <w:sz w:val="32"/>
          <w:szCs w:val="32"/>
          <w:lang w:val="en-US" w:eastAsia="zh-CN"/>
        </w:rPr>
        <w:t>962.72</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100</w:t>
      </w:r>
      <w:r>
        <w:rPr>
          <w:rFonts w:ascii="仿宋_GB2312" w:hAnsi="宋体" w:eastAsia="仿宋_GB2312" w:cs="仿宋_GB2312"/>
          <w:sz w:val="32"/>
          <w:szCs w:val="32"/>
        </w:rPr>
        <w:t>%</w:t>
      </w:r>
      <w:r>
        <w:rPr>
          <w:rFonts w:hint="eastAsia" w:ascii="仿宋_GB2312" w:hAnsi="宋体" w:eastAsia="仿宋_GB2312" w:cs="仿宋_GB2312"/>
          <w:sz w:val="32"/>
          <w:szCs w:val="32"/>
        </w:rPr>
        <w:t>，与上年预算相比增</w:t>
      </w:r>
      <w:r>
        <w:rPr>
          <w:rFonts w:hint="eastAsia" w:ascii="仿宋_GB2312" w:hAnsi="宋体" w:eastAsia="仿宋_GB2312" w:cs="仿宋_GB2312"/>
          <w:sz w:val="32"/>
          <w:szCs w:val="32"/>
          <w:lang w:eastAsia="zh-CN"/>
        </w:rPr>
        <w:t>加</w:t>
      </w:r>
      <w:r>
        <w:rPr>
          <w:rFonts w:hint="eastAsia" w:ascii="仿宋_GB2312" w:hAnsi="宋体" w:eastAsia="仿宋_GB2312" w:cs="仿宋_GB2312"/>
          <w:sz w:val="32"/>
          <w:szCs w:val="32"/>
          <w:lang w:val="en-US" w:eastAsia="zh-CN"/>
        </w:rPr>
        <w:t>102.29万元</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eastAsia="zh-CN"/>
        </w:rPr>
        <w:t>主要变动原因：</w:t>
      </w:r>
      <w:r>
        <w:rPr>
          <w:rFonts w:hint="eastAsia" w:ascii="仿宋_GB2312" w:hAnsi="宋体" w:eastAsia="仿宋_GB2312" w:cs="仿宋_GB2312"/>
          <w:sz w:val="32"/>
          <w:szCs w:val="32"/>
          <w:lang w:val="en-US" w:eastAsia="zh-CN"/>
        </w:rPr>
        <w:t>机构改革增人增资等费用。</w:t>
      </w:r>
    </w:p>
    <w:p w14:paraId="7F343CD7">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具体支出情况是：社会保障和就业支出</w:t>
      </w:r>
      <w:r>
        <w:rPr>
          <w:rFonts w:hint="eastAsia" w:ascii="仿宋_GB2312" w:hAnsi="宋体" w:eastAsia="仿宋_GB2312" w:cs="仿宋_GB2312"/>
          <w:sz w:val="32"/>
          <w:szCs w:val="32"/>
          <w:lang w:val="en-US" w:eastAsia="zh-CN"/>
        </w:rPr>
        <w:t>18.35</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1.91</w:t>
      </w:r>
      <w:r>
        <w:rPr>
          <w:rFonts w:hint="eastAsia" w:ascii="仿宋_GB2312" w:hAnsi="宋体" w:eastAsia="仿宋_GB2312" w:cs="仿宋_GB2312"/>
          <w:sz w:val="32"/>
          <w:szCs w:val="32"/>
        </w:rPr>
        <w:t>%；卫生健康支出</w:t>
      </w:r>
      <w:r>
        <w:rPr>
          <w:rFonts w:hint="eastAsia" w:ascii="仿宋_GB2312" w:hAnsi="宋体" w:eastAsia="仿宋_GB2312" w:cs="仿宋_GB2312"/>
          <w:sz w:val="32"/>
          <w:szCs w:val="32"/>
          <w:lang w:val="en-US" w:eastAsia="zh-CN"/>
        </w:rPr>
        <w:t>10.9</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1.13</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eastAsia="zh-CN"/>
        </w:rPr>
        <w:t>农林水</w:t>
      </w:r>
      <w:r>
        <w:rPr>
          <w:rFonts w:hint="eastAsia" w:ascii="仿宋_GB2312" w:hAnsi="宋体" w:eastAsia="仿宋_GB2312" w:cs="仿宋_GB2312"/>
          <w:sz w:val="32"/>
          <w:szCs w:val="32"/>
        </w:rPr>
        <w:t>支出</w:t>
      </w:r>
      <w:r>
        <w:rPr>
          <w:rFonts w:hint="eastAsia" w:ascii="仿宋_GB2312" w:hAnsi="宋体" w:eastAsia="仿宋_GB2312" w:cs="仿宋_GB2312"/>
          <w:sz w:val="32"/>
          <w:szCs w:val="32"/>
          <w:lang w:val="en-US" w:eastAsia="zh-CN"/>
        </w:rPr>
        <w:t>910.17</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94.54</w:t>
      </w:r>
      <w:r>
        <w:rPr>
          <w:rFonts w:hint="eastAsia" w:ascii="仿宋_GB2312" w:hAnsi="宋体" w:eastAsia="仿宋_GB2312" w:cs="仿宋_GB2312"/>
          <w:sz w:val="32"/>
          <w:szCs w:val="32"/>
        </w:rPr>
        <w:t>%；住房保障支出</w:t>
      </w:r>
      <w:r>
        <w:rPr>
          <w:rFonts w:hint="eastAsia" w:ascii="仿宋_GB2312" w:hAnsi="宋体" w:eastAsia="仿宋_GB2312" w:cs="仿宋_GB2312"/>
          <w:sz w:val="32"/>
          <w:szCs w:val="32"/>
          <w:lang w:val="en-US" w:eastAsia="zh-CN"/>
        </w:rPr>
        <w:t>23.3</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2.42</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eastAsia="zh-CN"/>
        </w:rPr>
        <w:t>。</w:t>
      </w:r>
    </w:p>
    <w:p w14:paraId="15B8564D">
      <w:pPr>
        <w:tabs>
          <w:tab w:val="left" w:pos="1162"/>
        </w:tabs>
        <w:ind w:left="420" w:leftChars="200" w:firstLine="321" w:firstLineChars="100"/>
        <w:rPr>
          <w:rFonts w:ascii="仿宋_GB2312" w:eastAsia="仿宋_GB2312" w:cs="Times New Roman"/>
          <w:b/>
          <w:bCs/>
          <w:sz w:val="32"/>
          <w:szCs w:val="32"/>
        </w:rPr>
      </w:pPr>
      <w:r>
        <w:rPr>
          <w:rFonts w:hint="eastAsia" w:ascii="仿宋_GB2312" w:hAnsi="宋体" w:eastAsia="仿宋_GB2312" w:cs="仿宋_GB2312"/>
          <w:b/>
          <w:bCs/>
          <w:sz w:val="32"/>
          <w:szCs w:val="32"/>
        </w:rPr>
        <w:t>（</w:t>
      </w:r>
      <w:r>
        <w:rPr>
          <w:rFonts w:hint="eastAsia" w:ascii="仿宋_GB2312" w:hAnsi="宋体" w:eastAsia="仿宋_GB2312" w:cs="仿宋_GB2312"/>
          <w:b/>
          <w:bCs/>
          <w:sz w:val="32"/>
          <w:szCs w:val="32"/>
          <w:lang w:eastAsia="zh-CN"/>
        </w:rPr>
        <w:t>四</w:t>
      </w:r>
      <w:r>
        <w:rPr>
          <w:rFonts w:hint="eastAsia" w:ascii="仿宋_GB2312" w:hAnsi="宋体" w:eastAsia="仿宋_GB2312" w:cs="仿宋_GB2312"/>
          <w:b/>
          <w:bCs/>
          <w:sz w:val="32"/>
          <w:szCs w:val="32"/>
        </w:rPr>
        <w:t>）政府基金收支情况</w:t>
      </w:r>
    </w:p>
    <w:p w14:paraId="554E295F">
      <w:pPr>
        <w:ind w:left="420" w:leftChars="200"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无政府基金收支预算。</w:t>
      </w:r>
    </w:p>
    <w:p w14:paraId="7C43E03F">
      <w:pPr>
        <w:numPr>
          <w:ilvl w:val="0"/>
          <w:numId w:val="1"/>
        </w:numPr>
        <w:ind w:left="420" w:leftChars="200" w:firstLine="643" w:firstLineChars="200"/>
        <w:rPr>
          <w:rFonts w:hint="eastAsia" w:ascii="仿宋_GB2312" w:hAnsi="宋体" w:eastAsia="仿宋_GB2312" w:cs="仿宋_GB2312"/>
          <w:b/>
          <w:bCs/>
          <w:sz w:val="32"/>
          <w:szCs w:val="32"/>
          <w:lang w:eastAsia="zh-CN"/>
        </w:rPr>
      </w:pPr>
      <w:r>
        <w:rPr>
          <w:rFonts w:hint="eastAsia" w:ascii="仿宋_GB2312" w:hAnsi="宋体" w:eastAsia="仿宋_GB2312" w:cs="仿宋_GB2312"/>
          <w:b/>
          <w:bCs/>
          <w:sz w:val="32"/>
          <w:szCs w:val="32"/>
          <w:lang w:eastAsia="zh-CN"/>
        </w:rPr>
        <w:t>机关运行经费情况说明</w:t>
      </w:r>
    </w:p>
    <w:p w14:paraId="32B418D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b/>
          <w:bCs/>
          <w:sz w:val="32"/>
          <w:szCs w:val="32"/>
          <w:lang w:eastAsia="zh-CN"/>
        </w:rPr>
      </w:pPr>
      <w:r>
        <w:rPr>
          <w:rFonts w:hint="eastAsia" w:ascii="仿宋_GB2312" w:hAnsi="宋体" w:eastAsia="仿宋_GB2312" w:cs="仿宋_GB2312"/>
          <w:sz w:val="32"/>
          <w:szCs w:val="32"/>
        </w:rPr>
        <w:t>2021年</w:t>
      </w:r>
      <w:r>
        <w:rPr>
          <w:rFonts w:hint="eastAsia" w:ascii="仿宋_GB2312" w:hAnsi="宋体" w:eastAsia="仿宋_GB2312" w:cs="仿宋_GB2312"/>
          <w:sz w:val="32"/>
          <w:szCs w:val="32"/>
          <w:lang w:eastAsia="zh-CN"/>
        </w:rPr>
        <w:t>扶贫办公室</w:t>
      </w:r>
      <w:r>
        <w:rPr>
          <w:rFonts w:hint="eastAsia" w:ascii="仿宋_GB2312" w:hAnsi="宋体" w:eastAsia="仿宋_GB2312" w:cs="仿宋_GB2312"/>
          <w:sz w:val="32"/>
          <w:szCs w:val="32"/>
        </w:rPr>
        <w:t>机关运行经费预算</w:t>
      </w:r>
      <w:r>
        <w:rPr>
          <w:rFonts w:hint="eastAsia" w:ascii="仿宋_GB2312" w:hAnsi="宋体" w:eastAsia="仿宋_GB2312" w:cs="仿宋_GB2312"/>
          <w:sz w:val="32"/>
          <w:szCs w:val="32"/>
          <w:lang w:val="en-US" w:eastAsia="zh-CN"/>
        </w:rPr>
        <w:t>47.78</w:t>
      </w:r>
      <w:r>
        <w:rPr>
          <w:rFonts w:hint="eastAsia" w:ascii="仿宋_GB2312" w:hAnsi="宋体" w:eastAsia="仿宋_GB2312" w:cs="仿宋_GB2312"/>
          <w:sz w:val="32"/>
          <w:szCs w:val="32"/>
        </w:rPr>
        <w:t>万元，与上年预算数</w:t>
      </w:r>
      <w:r>
        <w:rPr>
          <w:rFonts w:hint="eastAsia" w:ascii="仿宋_GB2312" w:hAnsi="宋体" w:eastAsia="仿宋_GB2312" w:cs="仿宋_GB2312"/>
          <w:sz w:val="32"/>
          <w:szCs w:val="32"/>
          <w:lang w:val="en-US" w:eastAsia="zh-CN"/>
        </w:rPr>
        <w:t>相比减少了8.99 %，主要原因是厉</w:t>
      </w:r>
      <w:bookmarkStart w:id="0" w:name="_GoBack"/>
      <w:bookmarkEnd w:id="0"/>
      <w:r>
        <w:rPr>
          <w:rFonts w:hint="eastAsia" w:ascii="仿宋_GB2312" w:hAnsi="宋体" w:eastAsia="仿宋_GB2312" w:cs="仿宋_GB2312"/>
          <w:sz w:val="32"/>
          <w:szCs w:val="32"/>
          <w:lang w:val="en-US" w:eastAsia="zh-CN"/>
        </w:rPr>
        <w:t>行节约，控制支出预算</w:t>
      </w:r>
      <w:r>
        <w:rPr>
          <w:rFonts w:hint="eastAsia" w:ascii="仿宋_GB2312" w:hAnsi="宋体" w:eastAsia="仿宋_GB2312" w:cs="仿宋_GB2312"/>
          <w:sz w:val="32"/>
          <w:szCs w:val="32"/>
        </w:rPr>
        <w:t>。机关运行经费，是指各部门的公用经费，包括办公及印刷费、邮电费、差旅费、会议费、福利费、日常维修费、专用材料及一般设备购置费、办公用房水电费、办公用房取暖费、办公用房物业管理费、公务用车运行维护费以及其他费用。</w:t>
      </w:r>
    </w:p>
    <w:p w14:paraId="029EFD6B">
      <w:pPr>
        <w:numPr>
          <w:ilvl w:val="0"/>
          <w:numId w:val="1"/>
        </w:numPr>
        <w:ind w:left="420" w:leftChars="200" w:firstLine="643" w:firstLineChars="200"/>
        <w:rPr>
          <w:rFonts w:ascii="仿宋_GB2312" w:eastAsia="仿宋_GB2312" w:cs="Times New Roman"/>
          <w:b/>
          <w:bCs/>
          <w:sz w:val="32"/>
          <w:szCs w:val="32"/>
        </w:rPr>
      </w:pPr>
      <w:r>
        <w:rPr>
          <w:rFonts w:hint="eastAsia" w:ascii="仿宋_GB2312" w:hAnsi="宋体" w:eastAsia="仿宋_GB2312" w:cs="仿宋_GB2312"/>
          <w:b/>
          <w:bCs/>
          <w:sz w:val="32"/>
          <w:szCs w:val="32"/>
        </w:rPr>
        <w:t>政府采购预算情况</w:t>
      </w:r>
    </w:p>
    <w:p w14:paraId="596CB6CA">
      <w:pPr>
        <w:numPr>
          <w:ilvl w:val="0"/>
          <w:numId w:val="0"/>
        </w:numPr>
        <w:ind w:left="0" w:leftChars="0" w:firstLine="640" w:firstLineChars="200"/>
        <w:rPr>
          <w:rFonts w:hint="default" w:ascii="仿宋_GB2312" w:hAnsi="宋体" w:eastAsia="仿宋_GB2312" w:cs="仿宋_GB2312"/>
          <w:b/>
          <w:bCs/>
          <w:sz w:val="32"/>
          <w:szCs w:val="32"/>
          <w:lang w:val="en-US" w:eastAsia="zh-CN"/>
        </w:rPr>
      </w:pPr>
      <w:r>
        <w:rPr>
          <w:rFonts w:hint="eastAsia" w:ascii="仿宋_GB2312" w:hAnsi="宋体" w:eastAsia="仿宋_GB2312" w:cs="仿宋_GB2312"/>
          <w:sz w:val="32"/>
          <w:szCs w:val="32"/>
          <w:lang w:val="en-US" w:eastAsia="zh-CN"/>
        </w:rPr>
        <w:t>2021年政府采购预算为16.8万元，其中:部门集中采购16.8万元。</w:t>
      </w:r>
    </w:p>
    <w:p w14:paraId="1683EA8F">
      <w:pPr>
        <w:numPr>
          <w:ilvl w:val="0"/>
          <w:numId w:val="1"/>
        </w:numPr>
        <w:ind w:left="420" w:leftChars="200" w:firstLine="643" w:firstLineChars="200"/>
        <w:rPr>
          <w:rFonts w:hint="eastAsia" w:ascii="仿宋_GB2312" w:hAnsi="宋体" w:eastAsia="仿宋_GB2312" w:cs="仿宋_GB2312"/>
          <w:b/>
          <w:bCs/>
          <w:sz w:val="32"/>
          <w:szCs w:val="32"/>
          <w:lang w:eastAsia="zh-CN"/>
        </w:rPr>
      </w:pPr>
      <w:r>
        <w:rPr>
          <w:rFonts w:hint="eastAsia" w:ascii="仿宋_GB2312" w:hAnsi="宋体" w:eastAsia="仿宋_GB2312" w:cs="仿宋_GB2312"/>
          <w:b/>
          <w:bCs/>
          <w:sz w:val="32"/>
          <w:szCs w:val="32"/>
          <w:lang w:eastAsia="zh-CN"/>
        </w:rPr>
        <w:t>国有资产占用情况说明</w:t>
      </w:r>
    </w:p>
    <w:p w14:paraId="5940A0F4">
      <w:pPr>
        <w:ind w:firstLine="630"/>
        <w:jc w:val="left"/>
        <w:rPr>
          <w:rFonts w:hint="default" w:ascii="仿宋_GB2312" w:hAnsi="宋体" w:eastAsia="仿宋_GB2312" w:cs="仿宋_GB2312"/>
          <w:b/>
          <w:bCs/>
          <w:sz w:val="32"/>
          <w:szCs w:val="32"/>
          <w:lang w:val="en-US" w:eastAsia="zh-CN"/>
        </w:rPr>
      </w:pPr>
      <w:r>
        <w:rPr>
          <w:rFonts w:hint="eastAsia" w:ascii="仿宋" w:hAnsi="仿宋" w:eastAsia="仿宋"/>
          <w:kern w:val="0"/>
          <w:sz w:val="30"/>
          <w:szCs w:val="30"/>
        </w:rPr>
        <w:t>20</w:t>
      </w:r>
      <w:r>
        <w:rPr>
          <w:rFonts w:hint="eastAsia" w:ascii="仿宋" w:hAnsi="仿宋" w:eastAsia="仿宋"/>
          <w:kern w:val="0"/>
          <w:sz w:val="30"/>
          <w:szCs w:val="30"/>
          <w:lang w:val="en-US" w:eastAsia="zh-CN"/>
        </w:rPr>
        <w:t>21</w:t>
      </w:r>
      <w:r>
        <w:rPr>
          <w:rFonts w:hint="eastAsia" w:ascii="仿宋" w:hAnsi="仿宋" w:eastAsia="仿宋"/>
          <w:kern w:val="0"/>
          <w:sz w:val="30"/>
          <w:szCs w:val="30"/>
        </w:rPr>
        <w:t xml:space="preserve">年本部门共有车辆 </w:t>
      </w:r>
      <w:r>
        <w:rPr>
          <w:rFonts w:hint="eastAsia" w:ascii="仿宋_GB2312" w:hAnsi="宋体" w:eastAsia="仿宋_GB2312" w:cs="仿宋_GB2312"/>
          <w:sz w:val="32"/>
          <w:szCs w:val="32"/>
          <w:lang w:val="en-US" w:eastAsia="zh-CN"/>
        </w:rPr>
        <w:t>0</w:t>
      </w:r>
      <w:r>
        <w:rPr>
          <w:rFonts w:hint="eastAsia" w:ascii="仿宋" w:hAnsi="仿宋" w:eastAsia="仿宋"/>
          <w:kern w:val="0"/>
          <w:sz w:val="30"/>
          <w:szCs w:val="30"/>
        </w:rPr>
        <w:t>辆；单位价值50万元以上通用设备台</w:t>
      </w:r>
      <w:r>
        <w:rPr>
          <w:rFonts w:hint="eastAsia" w:ascii="仿宋_GB2312" w:hAnsi="宋体" w:eastAsia="仿宋_GB2312" w:cs="仿宋_GB2312"/>
          <w:sz w:val="32"/>
          <w:szCs w:val="32"/>
          <w:lang w:val="en-US" w:eastAsia="zh-CN"/>
        </w:rPr>
        <w:t>0</w:t>
      </w:r>
      <w:r>
        <w:rPr>
          <w:rFonts w:hint="eastAsia" w:ascii="仿宋" w:hAnsi="仿宋" w:eastAsia="仿宋"/>
          <w:kern w:val="0"/>
          <w:sz w:val="30"/>
          <w:szCs w:val="30"/>
        </w:rPr>
        <w:t>（套）；单位价值100万元以上专用设备台</w:t>
      </w:r>
      <w:r>
        <w:rPr>
          <w:rFonts w:hint="eastAsia" w:ascii="仿宋_GB2312" w:hAnsi="宋体" w:eastAsia="仿宋_GB2312" w:cs="仿宋_GB2312"/>
          <w:sz w:val="32"/>
          <w:szCs w:val="32"/>
          <w:lang w:val="en-US" w:eastAsia="zh-CN"/>
        </w:rPr>
        <w:t>0</w:t>
      </w:r>
      <w:r>
        <w:rPr>
          <w:rFonts w:hint="eastAsia" w:ascii="仿宋" w:hAnsi="仿宋" w:eastAsia="仿宋"/>
          <w:kern w:val="0"/>
          <w:sz w:val="30"/>
          <w:szCs w:val="30"/>
        </w:rPr>
        <w:t>（套）。</w:t>
      </w:r>
    </w:p>
    <w:p w14:paraId="1D5C7A5A">
      <w:pPr>
        <w:numPr>
          <w:ilvl w:val="0"/>
          <w:numId w:val="1"/>
        </w:numPr>
        <w:ind w:left="420" w:leftChars="200" w:firstLine="643" w:firstLineChars="200"/>
        <w:rPr>
          <w:rFonts w:hint="eastAsia" w:ascii="仿宋_GB2312" w:hAnsi="宋体" w:eastAsia="仿宋_GB2312" w:cs="仿宋_GB2312"/>
          <w:b/>
          <w:bCs/>
          <w:sz w:val="32"/>
          <w:szCs w:val="32"/>
          <w:lang w:eastAsia="zh-CN"/>
        </w:rPr>
      </w:pPr>
      <w:r>
        <w:rPr>
          <w:rFonts w:hint="eastAsia" w:ascii="仿宋_GB2312" w:hAnsi="宋体" w:eastAsia="仿宋_GB2312" w:cs="仿宋_GB2312"/>
          <w:b/>
          <w:bCs/>
          <w:sz w:val="32"/>
          <w:szCs w:val="32"/>
          <w:lang w:eastAsia="zh-CN"/>
        </w:rPr>
        <w:t>整体绩效目标设置情况</w:t>
      </w:r>
    </w:p>
    <w:p w14:paraId="606A60D8">
      <w:pPr>
        <w:widowControl/>
        <w:spacing w:line="600" w:lineRule="exact"/>
        <w:ind w:firstLine="640"/>
        <w:jc w:val="left"/>
        <w:rPr>
          <w:rFonts w:hint="eastAsia" w:ascii="仿宋_GB2312" w:eastAsia="仿宋_GB2312"/>
          <w:color w:val="000000" w:themeColor="text1"/>
          <w:sz w:val="32"/>
          <w:szCs w:val="30"/>
          <w14:textFill>
            <w14:solidFill>
              <w14:schemeClr w14:val="tx1"/>
            </w14:solidFill>
          </w14:textFill>
        </w:rPr>
      </w:pPr>
      <w:r>
        <w:rPr>
          <w:rFonts w:hint="eastAsia" w:ascii="仿宋_GB2312" w:eastAsia="仿宋_GB2312"/>
          <w:color w:val="000000" w:themeColor="text1"/>
          <w:sz w:val="32"/>
          <w:szCs w:val="30"/>
          <w14:textFill>
            <w14:solidFill>
              <w14:schemeClr w14:val="tx1"/>
            </w14:solidFill>
          </w14:textFill>
        </w:rPr>
        <w:t>2021年部门整体绩效目标保证全年人员经费，完成我办财政供养人员基本工资、津补贴及其他人员基本待遇的预算收支。</w:t>
      </w:r>
      <w:r>
        <w:rPr>
          <w:rFonts w:hint="eastAsia" w:ascii="仿宋_GB2312" w:eastAsia="仿宋_GB2312"/>
          <w:color w:val="000000" w:themeColor="text1"/>
          <w:sz w:val="32"/>
          <w:szCs w:val="30"/>
          <w:lang w:val="en-US" w:eastAsia="zh-CN"/>
          <w14:textFill>
            <w14:solidFill>
              <w14:schemeClr w14:val="tx1"/>
            </w14:solidFill>
          </w14:textFill>
        </w:rPr>
        <w:t>按照党中央设立5年过渡期的要求，紧盯脱贫村、脱贫户和农村低收入人群，聚焦建立健全巩固拓展脱贫攻坚成果长效机制、健全农村低收入人口常态化帮扶机制、推动脱贫攻坚工作体系全面转向乡村振兴三大任务，始终做到工作力度、帮扶力量、投入保障、重点举措“四个不减”，确保各项政策措施进一步取得实效，全面促进脱贫攻坚同乡村振兴有效衔接。</w:t>
      </w:r>
      <w:r>
        <w:rPr>
          <w:rFonts w:hint="eastAsia" w:ascii="仿宋_GB2312" w:eastAsia="仿宋_GB2312"/>
          <w:color w:val="000000" w:themeColor="text1"/>
          <w:sz w:val="32"/>
          <w:szCs w:val="30"/>
          <w14:textFill>
            <w14:solidFill>
              <w14:schemeClr w14:val="tx1"/>
            </w14:solidFill>
          </w14:textFill>
        </w:rPr>
        <w:t>部门预算情况</w:t>
      </w:r>
      <w:r>
        <w:rPr>
          <w:rFonts w:hint="eastAsia" w:ascii="仿宋_GB2312" w:eastAsia="仿宋_GB2312"/>
          <w:color w:val="000000" w:themeColor="text1"/>
          <w:sz w:val="32"/>
          <w:szCs w:val="30"/>
          <w:lang w:val="en-US" w:eastAsia="zh-CN"/>
          <w14:textFill>
            <w14:solidFill>
              <w14:schemeClr w14:val="tx1"/>
            </w14:solidFill>
          </w14:textFill>
        </w:rPr>
        <w:t>全年共安排预算962.72万元，其中行政运行312.72万元，项目经费650万元</w:t>
      </w:r>
      <w:r>
        <w:rPr>
          <w:rFonts w:hint="eastAsia" w:ascii="仿宋_GB2312" w:eastAsia="仿宋_GB2312"/>
          <w:color w:val="000000" w:themeColor="text1"/>
          <w:sz w:val="32"/>
          <w:szCs w:val="30"/>
          <w14:textFill>
            <w14:solidFill>
              <w14:schemeClr w14:val="tx1"/>
            </w14:solidFill>
          </w14:textFill>
        </w:rPr>
        <w:t xml:space="preserve">。 </w:t>
      </w:r>
    </w:p>
    <w:p w14:paraId="5A8EE1C5">
      <w:pPr>
        <w:widowControl/>
        <w:spacing w:line="600" w:lineRule="exact"/>
        <w:ind w:firstLine="643" w:firstLineChars="200"/>
        <w:jc w:val="left"/>
        <w:rPr>
          <w:rFonts w:ascii="仿宋_GB2312" w:eastAsia="仿宋_GB2312"/>
          <w:b/>
          <w:color w:val="000000" w:themeColor="text1"/>
          <w:sz w:val="32"/>
          <w:szCs w:val="30"/>
          <w14:textFill>
            <w14:solidFill>
              <w14:schemeClr w14:val="tx1"/>
            </w14:solidFill>
          </w14:textFill>
        </w:rPr>
      </w:pPr>
      <w:r>
        <w:rPr>
          <w:rFonts w:hint="eastAsia" w:ascii="仿宋_GB2312" w:hAnsi="宋体" w:eastAsia="仿宋_GB2312" w:cs="仿宋_GB2312"/>
          <w:b/>
          <w:bCs/>
          <w:color w:val="000000" w:themeColor="text1"/>
          <w:sz w:val="32"/>
          <w:szCs w:val="32"/>
          <w14:textFill>
            <w14:solidFill>
              <w14:schemeClr w14:val="tx1"/>
            </w14:solidFill>
          </w14:textFill>
        </w:rPr>
        <w:t>（</w:t>
      </w:r>
      <w:r>
        <w:rPr>
          <w:rFonts w:hint="eastAsia" w:ascii="仿宋_GB2312" w:hAnsi="宋体" w:eastAsia="仿宋_GB2312" w:cs="仿宋_GB2312"/>
          <w:b/>
          <w:bCs/>
          <w:color w:val="000000" w:themeColor="text1"/>
          <w:sz w:val="32"/>
          <w:szCs w:val="32"/>
          <w:lang w:val="en-US" w:eastAsia="zh-CN"/>
          <w14:textFill>
            <w14:solidFill>
              <w14:schemeClr w14:val="tx1"/>
            </w14:solidFill>
          </w14:textFill>
        </w:rPr>
        <w:t>1</w:t>
      </w:r>
      <w:r>
        <w:rPr>
          <w:rFonts w:hint="eastAsia" w:ascii="仿宋_GB2312" w:hAnsi="宋体" w:eastAsia="仿宋_GB2312" w:cs="仿宋_GB2312"/>
          <w:b/>
          <w:bCs/>
          <w:color w:val="000000" w:themeColor="text1"/>
          <w:sz w:val="32"/>
          <w:szCs w:val="32"/>
          <w14:textFill>
            <w14:solidFill>
              <w14:schemeClr w14:val="tx1"/>
            </w14:solidFill>
          </w14:textFill>
        </w:rPr>
        <w:t>）</w:t>
      </w:r>
      <w:r>
        <w:rPr>
          <w:rFonts w:hint="eastAsia" w:ascii="仿宋_GB2312" w:eastAsia="仿宋_GB2312"/>
          <w:b/>
          <w:bCs/>
          <w:color w:val="000000" w:themeColor="text1"/>
          <w:sz w:val="32"/>
          <w:szCs w:val="30"/>
          <w14:textFill>
            <w14:solidFill>
              <w14:schemeClr w14:val="tx1"/>
            </w14:solidFill>
          </w14:textFill>
        </w:rPr>
        <w:t>一级</w:t>
      </w:r>
      <w:r>
        <w:rPr>
          <w:rFonts w:hint="eastAsia" w:ascii="仿宋_GB2312" w:eastAsia="仿宋_GB2312"/>
          <w:b/>
          <w:color w:val="000000" w:themeColor="text1"/>
          <w:sz w:val="32"/>
          <w:szCs w:val="30"/>
          <w14:textFill>
            <w14:solidFill>
              <w14:schemeClr w14:val="tx1"/>
            </w14:solidFill>
          </w14:textFill>
        </w:rPr>
        <w:t>项目绩效目标设置情况</w:t>
      </w:r>
    </w:p>
    <w:p w14:paraId="5A29A4ED">
      <w:pPr>
        <w:widowControl/>
        <w:spacing w:line="600" w:lineRule="exact"/>
        <w:ind w:firstLine="640"/>
        <w:jc w:val="left"/>
        <w:rPr>
          <w:rFonts w:ascii="仿宋_GB2312" w:eastAsia="仿宋_GB2312"/>
          <w:color w:val="000000" w:themeColor="text1"/>
          <w:sz w:val="32"/>
          <w:szCs w:val="30"/>
          <w14:textFill>
            <w14:solidFill>
              <w14:schemeClr w14:val="tx1"/>
            </w14:solidFill>
          </w14:textFill>
        </w:rPr>
      </w:pPr>
      <w:r>
        <w:rPr>
          <w:rFonts w:hint="eastAsia" w:ascii="仿宋_GB2312" w:eastAsia="仿宋_GB2312"/>
          <w:color w:val="000000" w:themeColor="text1"/>
          <w:sz w:val="32"/>
          <w:szCs w:val="30"/>
          <w14:textFill>
            <w14:solidFill>
              <w14:schemeClr w14:val="tx1"/>
            </w14:solidFill>
          </w14:textFill>
        </w:rPr>
        <w:t>2021年实行绩效目标管理的一级项目</w:t>
      </w:r>
      <w:r>
        <w:rPr>
          <w:rFonts w:hint="eastAsia" w:ascii="仿宋_GB2312" w:eastAsia="仿宋_GB2312"/>
          <w:color w:val="000000" w:themeColor="text1"/>
          <w:sz w:val="32"/>
          <w:szCs w:val="30"/>
          <w:lang w:val="en-US" w:eastAsia="zh-CN"/>
          <w14:textFill>
            <w14:solidFill>
              <w14:schemeClr w14:val="tx1"/>
            </w14:solidFill>
          </w14:textFill>
        </w:rPr>
        <w:t>1</w:t>
      </w:r>
      <w:r>
        <w:rPr>
          <w:rFonts w:hint="eastAsia" w:ascii="仿宋_GB2312" w:eastAsia="仿宋_GB2312"/>
          <w:color w:val="000000" w:themeColor="text1"/>
          <w:sz w:val="32"/>
          <w:szCs w:val="30"/>
          <w14:textFill>
            <w14:solidFill>
              <w14:schemeClr w14:val="tx1"/>
            </w14:solidFill>
          </w14:textFill>
        </w:rPr>
        <w:t xml:space="preserve">个，涉及资金     </w:t>
      </w:r>
      <w:r>
        <w:rPr>
          <w:rFonts w:hint="eastAsia" w:ascii="仿宋_GB2312" w:eastAsia="仿宋_GB2312"/>
          <w:color w:val="000000" w:themeColor="text1"/>
          <w:sz w:val="32"/>
          <w:szCs w:val="30"/>
          <w:lang w:val="en-US" w:eastAsia="zh-CN"/>
          <w14:textFill>
            <w14:solidFill>
              <w14:schemeClr w14:val="tx1"/>
            </w14:solidFill>
          </w14:textFill>
        </w:rPr>
        <w:t>650</w:t>
      </w:r>
      <w:r>
        <w:rPr>
          <w:rFonts w:hint="eastAsia" w:ascii="仿宋_GB2312" w:eastAsia="仿宋_GB2312"/>
          <w:color w:val="000000" w:themeColor="text1"/>
          <w:sz w:val="32"/>
          <w:szCs w:val="30"/>
          <w14:textFill>
            <w14:solidFill>
              <w14:schemeClr w14:val="tx1"/>
            </w14:solidFill>
          </w14:textFill>
        </w:rPr>
        <w:t>万元，其中：二级项目</w:t>
      </w:r>
      <w:r>
        <w:rPr>
          <w:rFonts w:hint="eastAsia" w:ascii="仿宋_GB2312" w:eastAsia="仿宋_GB2312"/>
          <w:color w:val="000000" w:themeColor="text1"/>
          <w:sz w:val="32"/>
          <w:szCs w:val="30"/>
          <w:lang w:val="en-US" w:eastAsia="zh-CN"/>
          <w14:textFill>
            <w14:solidFill>
              <w14:schemeClr w14:val="tx1"/>
            </w14:solidFill>
          </w14:textFill>
        </w:rPr>
        <w:t>1</w:t>
      </w:r>
      <w:r>
        <w:rPr>
          <w:rFonts w:hint="eastAsia" w:ascii="仿宋_GB2312" w:eastAsia="仿宋_GB2312"/>
          <w:color w:val="000000" w:themeColor="text1"/>
          <w:sz w:val="32"/>
          <w:szCs w:val="30"/>
          <w14:textFill>
            <w14:solidFill>
              <w14:schemeClr w14:val="tx1"/>
            </w14:solidFill>
          </w14:textFill>
        </w:rPr>
        <w:t>个（部门预算中</w:t>
      </w:r>
      <w:r>
        <w:rPr>
          <w:rFonts w:hint="eastAsia" w:ascii="仿宋_GB2312" w:eastAsia="仿宋_GB2312"/>
          <w:color w:val="000000" w:themeColor="text1"/>
          <w:sz w:val="32"/>
          <w:szCs w:val="30"/>
          <w:lang w:val="en-US" w:eastAsia="zh-CN"/>
          <w14:textFill>
            <w14:solidFill>
              <w14:schemeClr w14:val="tx1"/>
            </w14:solidFill>
          </w14:textFill>
        </w:rPr>
        <w:t>500</w:t>
      </w:r>
      <w:r>
        <w:rPr>
          <w:rFonts w:hint="eastAsia" w:ascii="仿宋_GB2312" w:eastAsia="仿宋_GB2312"/>
          <w:color w:val="000000" w:themeColor="text1"/>
          <w:sz w:val="32"/>
          <w:szCs w:val="30"/>
          <w14:textFill>
            <w14:solidFill>
              <w14:schemeClr w14:val="tx1"/>
            </w14:solidFill>
          </w14:textFill>
        </w:rPr>
        <w:t>万元以上的，且进行了绩效评审的项目</w:t>
      </w:r>
      <w:r>
        <w:rPr>
          <w:rFonts w:hint="eastAsia" w:ascii="仿宋_GB2312" w:eastAsia="仿宋_GB2312"/>
          <w:color w:val="000000" w:themeColor="text1"/>
          <w:sz w:val="32"/>
          <w:szCs w:val="30"/>
          <w:lang w:val="en-US" w:eastAsia="zh-CN"/>
          <w14:textFill>
            <w14:solidFill>
              <w14:schemeClr w14:val="tx1"/>
            </w14:solidFill>
          </w14:textFill>
        </w:rPr>
        <w:t>1</w:t>
      </w:r>
      <w:r>
        <w:rPr>
          <w:rFonts w:hint="eastAsia" w:ascii="仿宋_GB2312" w:eastAsia="仿宋_GB2312"/>
          <w:color w:val="000000" w:themeColor="text1"/>
          <w:sz w:val="32"/>
          <w:szCs w:val="30"/>
          <w14:textFill>
            <w14:solidFill>
              <w14:schemeClr w14:val="tx1"/>
            </w14:solidFill>
          </w14:textFill>
        </w:rPr>
        <w:t>个，涉及资金</w:t>
      </w:r>
      <w:r>
        <w:rPr>
          <w:rFonts w:hint="eastAsia" w:ascii="仿宋_GB2312" w:eastAsia="仿宋_GB2312"/>
          <w:color w:val="000000" w:themeColor="text1"/>
          <w:sz w:val="32"/>
          <w:szCs w:val="30"/>
          <w:lang w:val="en-US" w:eastAsia="zh-CN"/>
          <w14:textFill>
            <w14:solidFill>
              <w14:schemeClr w14:val="tx1"/>
            </w14:solidFill>
          </w14:textFill>
        </w:rPr>
        <w:t>650</w:t>
      </w:r>
      <w:r>
        <w:rPr>
          <w:rFonts w:hint="eastAsia" w:ascii="仿宋_GB2312" w:eastAsia="仿宋_GB2312"/>
          <w:color w:val="000000" w:themeColor="text1"/>
          <w:sz w:val="32"/>
          <w:szCs w:val="30"/>
          <w14:textFill>
            <w14:solidFill>
              <w14:schemeClr w14:val="tx1"/>
            </w14:solidFill>
          </w14:textFill>
        </w:rPr>
        <w:t>万元），涉及资金</w:t>
      </w:r>
      <w:r>
        <w:rPr>
          <w:rFonts w:hint="eastAsia" w:ascii="仿宋_GB2312" w:eastAsia="仿宋_GB2312"/>
          <w:color w:val="000000" w:themeColor="text1"/>
          <w:sz w:val="32"/>
          <w:szCs w:val="30"/>
          <w:lang w:val="en-US" w:eastAsia="zh-CN"/>
          <w14:textFill>
            <w14:solidFill>
              <w14:schemeClr w14:val="tx1"/>
            </w14:solidFill>
          </w14:textFill>
        </w:rPr>
        <w:t>650</w:t>
      </w:r>
      <w:r>
        <w:rPr>
          <w:rFonts w:hint="eastAsia" w:ascii="仿宋_GB2312" w:eastAsia="仿宋_GB2312"/>
          <w:color w:val="000000" w:themeColor="text1"/>
          <w:sz w:val="32"/>
          <w:szCs w:val="30"/>
          <w14:textFill>
            <w14:solidFill>
              <w14:schemeClr w14:val="tx1"/>
            </w14:solidFill>
          </w14:textFill>
        </w:rPr>
        <w:t>万元。</w:t>
      </w:r>
    </w:p>
    <w:p w14:paraId="07AD4E02">
      <w:pPr>
        <w:widowControl/>
        <w:spacing w:line="600" w:lineRule="exact"/>
        <w:ind w:firstLine="643" w:firstLineChars="200"/>
        <w:jc w:val="left"/>
        <w:rPr>
          <w:rFonts w:ascii="仿宋_GB2312" w:eastAsia="仿宋_GB2312"/>
          <w:b/>
          <w:color w:val="000000" w:themeColor="text1"/>
          <w:sz w:val="32"/>
          <w:szCs w:val="30"/>
          <w14:textFill>
            <w14:solidFill>
              <w14:schemeClr w14:val="tx1"/>
            </w14:solidFill>
          </w14:textFill>
        </w:rPr>
      </w:pPr>
      <w:r>
        <w:rPr>
          <w:rFonts w:hint="eastAsia" w:ascii="仿宋_GB2312" w:eastAsia="仿宋_GB2312"/>
          <w:b/>
          <w:color w:val="000000" w:themeColor="text1"/>
          <w:sz w:val="32"/>
          <w:szCs w:val="30"/>
          <w14:textFill>
            <w14:solidFill>
              <w14:schemeClr w14:val="tx1"/>
            </w14:solidFill>
          </w14:textFill>
        </w:rPr>
        <w:t>（</w:t>
      </w:r>
      <w:r>
        <w:rPr>
          <w:rFonts w:hint="eastAsia" w:ascii="仿宋_GB2312" w:eastAsia="仿宋_GB2312"/>
          <w:b/>
          <w:color w:val="000000" w:themeColor="text1"/>
          <w:sz w:val="32"/>
          <w:szCs w:val="30"/>
          <w:lang w:val="en-US" w:eastAsia="zh-CN"/>
          <w14:textFill>
            <w14:solidFill>
              <w14:schemeClr w14:val="tx1"/>
            </w14:solidFill>
          </w14:textFill>
        </w:rPr>
        <w:t>2</w:t>
      </w:r>
      <w:r>
        <w:rPr>
          <w:rFonts w:hint="eastAsia" w:ascii="仿宋_GB2312" w:eastAsia="仿宋_GB2312"/>
          <w:b/>
          <w:color w:val="000000" w:themeColor="text1"/>
          <w:sz w:val="32"/>
          <w:szCs w:val="30"/>
          <w14:textFill>
            <w14:solidFill>
              <w14:schemeClr w14:val="tx1"/>
            </w14:solidFill>
          </w14:textFill>
        </w:rPr>
        <w:t>）</w:t>
      </w:r>
      <w:r>
        <w:rPr>
          <w:rFonts w:hint="eastAsia" w:ascii="仿宋_GB2312" w:eastAsia="仿宋_GB2312"/>
          <w:b/>
          <w:color w:val="000000" w:themeColor="text1"/>
          <w:sz w:val="32"/>
          <w:szCs w:val="30"/>
          <w:lang w:val="en-US" w:eastAsia="zh-CN"/>
          <w14:textFill>
            <w14:solidFill>
              <w14:schemeClr w14:val="tx1"/>
            </w14:solidFill>
          </w14:textFill>
        </w:rPr>
        <w:t>市扶贫办</w:t>
      </w:r>
      <w:r>
        <w:rPr>
          <w:rFonts w:hint="eastAsia" w:ascii="仿宋_GB2312" w:eastAsia="仿宋_GB2312"/>
          <w:b/>
          <w:color w:val="000000" w:themeColor="text1"/>
          <w:sz w:val="32"/>
          <w:szCs w:val="30"/>
          <w14:textFill>
            <w14:solidFill>
              <w14:schemeClr w14:val="tx1"/>
            </w14:solidFill>
          </w14:textFill>
        </w:rPr>
        <w:t>一级项目中各二级项目情况说明（部门本级）</w:t>
      </w:r>
    </w:p>
    <w:p w14:paraId="502656FF">
      <w:pPr>
        <w:widowControl/>
        <w:spacing w:line="600" w:lineRule="exact"/>
        <w:ind w:firstLine="640"/>
        <w:jc w:val="left"/>
        <w:rPr>
          <w:rFonts w:ascii="仿宋_GB2312" w:eastAsia="仿宋_GB2312"/>
          <w:color w:val="000000" w:themeColor="text1"/>
          <w:sz w:val="32"/>
          <w:szCs w:val="30"/>
          <w14:textFill>
            <w14:solidFill>
              <w14:schemeClr w14:val="tx1"/>
            </w14:solidFill>
          </w14:textFill>
        </w:rPr>
      </w:pPr>
      <w:r>
        <w:rPr>
          <w:rFonts w:hint="eastAsia" w:ascii="仿宋_GB2312" w:eastAsia="仿宋_GB2312"/>
          <w:color w:val="000000" w:themeColor="text1"/>
          <w:sz w:val="32"/>
          <w:szCs w:val="30"/>
          <w14:textFill>
            <w14:solidFill>
              <w14:schemeClr w14:val="tx1"/>
            </w14:solidFill>
          </w14:textFill>
        </w:rPr>
        <w:t>一级项目概述</w:t>
      </w:r>
    </w:p>
    <w:p w14:paraId="7F1BC9A9">
      <w:pPr>
        <w:widowControl/>
        <w:spacing w:line="600" w:lineRule="exact"/>
        <w:ind w:firstLine="640"/>
        <w:jc w:val="left"/>
        <w:rPr>
          <w:rFonts w:ascii="仿宋_GB2312" w:eastAsia="仿宋_GB2312"/>
          <w:color w:val="000000" w:themeColor="text1"/>
          <w:sz w:val="32"/>
          <w:szCs w:val="30"/>
          <w14:textFill>
            <w14:solidFill>
              <w14:schemeClr w14:val="tx1"/>
            </w14:solidFill>
          </w14:textFill>
        </w:rPr>
      </w:pPr>
      <w:r>
        <w:rPr>
          <w:rFonts w:hint="eastAsia" w:ascii="仿宋_GB2312" w:eastAsia="仿宋_GB2312"/>
          <w:color w:val="000000" w:themeColor="text1"/>
          <w:sz w:val="32"/>
          <w:szCs w:val="30"/>
          <w14:textFill>
            <w14:solidFill>
              <w14:schemeClr w14:val="tx1"/>
            </w14:solidFill>
          </w14:textFill>
        </w:rPr>
        <w:t>1.</w:t>
      </w:r>
      <w:r>
        <w:rPr>
          <w:rFonts w:hint="eastAsia" w:ascii="仿宋_GB2312" w:eastAsia="仿宋_GB2312"/>
          <w:color w:val="000000" w:themeColor="text1"/>
          <w:sz w:val="32"/>
          <w:szCs w:val="30"/>
          <w:lang w:val="en-US" w:eastAsia="zh-CN"/>
          <w14:textFill>
            <w14:solidFill>
              <w14:schemeClr w14:val="tx1"/>
            </w14:solidFill>
          </w14:textFill>
        </w:rPr>
        <w:t>衔接乡村振兴补助资金“四个一”产业项目</w:t>
      </w:r>
    </w:p>
    <w:p w14:paraId="3C724FC2">
      <w:pPr>
        <w:widowControl/>
        <w:spacing w:line="600" w:lineRule="exact"/>
        <w:ind w:firstLine="640"/>
        <w:jc w:val="left"/>
        <w:rPr>
          <w:rFonts w:hint="eastAsia" w:ascii="仿宋_GB2312" w:eastAsia="仿宋_GB2312"/>
          <w:color w:val="000000" w:themeColor="text1"/>
          <w:sz w:val="32"/>
          <w:szCs w:val="30"/>
          <w14:textFill>
            <w14:solidFill>
              <w14:schemeClr w14:val="tx1"/>
            </w14:solidFill>
          </w14:textFill>
        </w:rPr>
      </w:pPr>
      <w:r>
        <w:rPr>
          <w:rFonts w:hint="eastAsia" w:ascii="仿宋_GB2312" w:eastAsia="仿宋_GB2312"/>
          <w:color w:val="000000" w:themeColor="text1"/>
          <w:sz w:val="32"/>
          <w:szCs w:val="30"/>
          <w14:textFill>
            <w14:solidFill>
              <w14:schemeClr w14:val="tx1"/>
            </w14:solidFill>
          </w14:textFill>
        </w:rPr>
        <w:t xml:space="preserve">   1）项目概述</w:t>
      </w:r>
    </w:p>
    <w:p w14:paraId="74A85B88">
      <w:pPr>
        <w:widowControl/>
        <w:spacing w:line="600" w:lineRule="exact"/>
        <w:ind w:firstLine="640"/>
        <w:jc w:val="left"/>
        <w:rPr>
          <w:rFonts w:hint="default" w:ascii="仿宋_GB2312" w:eastAsia="仿宋_GB2312"/>
          <w:color w:val="000000" w:themeColor="text1"/>
          <w:sz w:val="32"/>
          <w:szCs w:val="30"/>
          <w:lang w:val="en-US" w:eastAsia="zh-CN"/>
          <w14:textFill>
            <w14:solidFill>
              <w14:schemeClr w14:val="tx1"/>
            </w14:solidFill>
          </w14:textFill>
        </w:rPr>
      </w:pPr>
      <w:r>
        <w:rPr>
          <w:rFonts w:hint="eastAsia" w:ascii="仿宋_GB2312" w:eastAsia="仿宋_GB2312"/>
          <w:color w:val="000000" w:themeColor="text1"/>
          <w:sz w:val="32"/>
          <w:szCs w:val="30"/>
          <w:lang w:val="en-US" w:eastAsia="zh-CN"/>
          <w14:textFill>
            <w14:solidFill>
              <w14:schemeClr w14:val="tx1"/>
            </w14:solidFill>
          </w14:textFill>
        </w:rPr>
        <w:t>用于我市产业扶贫“四个一”工程提质增效，巩固拓展脱贫攻坚成果同乡村振兴有效衔接。</w:t>
      </w:r>
    </w:p>
    <w:p w14:paraId="5AE455A9">
      <w:pPr>
        <w:widowControl/>
        <w:numPr>
          <w:ilvl w:val="0"/>
          <w:numId w:val="2"/>
        </w:numPr>
        <w:spacing w:line="600" w:lineRule="exact"/>
        <w:ind w:left="1120" w:leftChars="0" w:firstLine="0" w:firstLineChars="0"/>
        <w:jc w:val="left"/>
        <w:rPr>
          <w:rFonts w:hint="eastAsia" w:ascii="仿宋_GB2312" w:eastAsia="仿宋_GB2312"/>
          <w:color w:val="000000" w:themeColor="text1"/>
          <w:sz w:val="32"/>
          <w:szCs w:val="30"/>
          <w14:textFill>
            <w14:solidFill>
              <w14:schemeClr w14:val="tx1"/>
            </w14:solidFill>
          </w14:textFill>
        </w:rPr>
      </w:pPr>
      <w:r>
        <w:rPr>
          <w:rFonts w:hint="eastAsia" w:ascii="仿宋_GB2312" w:eastAsia="仿宋_GB2312"/>
          <w:color w:val="000000" w:themeColor="text1"/>
          <w:sz w:val="32"/>
          <w:szCs w:val="30"/>
          <w14:textFill>
            <w14:solidFill>
              <w14:schemeClr w14:val="tx1"/>
            </w14:solidFill>
          </w14:textFill>
        </w:rPr>
        <w:t>立项依据</w:t>
      </w:r>
    </w:p>
    <w:p w14:paraId="31F4A500">
      <w:pPr>
        <w:widowControl/>
        <w:spacing w:line="600" w:lineRule="exact"/>
        <w:ind w:firstLine="640"/>
        <w:jc w:val="left"/>
        <w:rPr>
          <w:rFonts w:hint="eastAsia" w:ascii="仿宋_GB2312" w:eastAsia="仿宋_GB2312"/>
          <w:color w:val="000000" w:themeColor="text1"/>
          <w:sz w:val="32"/>
          <w:szCs w:val="30"/>
          <w14:textFill>
            <w14:solidFill>
              <w14:schemeClr w14:val="tx1"/>
            </w14:solidFill>
          </w14:textFill>
        </w:rPr>
      </w:pPr>
      <w:r>
        <w:rPr>
          <w:rFonts w:hint="eastAsia" w:ascii="仿宋_GB2312" w:eastAsia="仿宋_GB2312"/>
          <w:color w:val="000000" w:themeColor="text1"/>
          <w:sz w:val="32"/>
          <w:szCs w:val="30"/>
          <w:lang w:val="en-US" w:eastAsia="zh-CN"/>
          <w14:textFill>
            <w14:solidFill>
              <w14:schemeClr w14:val="tx1"/>
            </w14:solidFill>
          </w14:textFill>
        </w:rPr>
        <w:t>《关于加快提升全市产业扶贫“四个一”工程质量的通知》（</w:t>
      </w:r>
      <w:r>
        <w:rPr>
          <w:rFonts w:hint="eastAsia" w:ascii="仿宋_GB2312" w:eastAsia="仿宋_GB2312"/>
          <w:color w:val="000000" w:themeColor="text1"/>
          <w:sz w:val="32"/>
          <w:szCs w:val="30"/>
          <w:lang w:eastAsia="zh-CN"/>
          <w14:textFill>
            <w14:solidFill>
              <w14:schemeClr w14:val="tx1"/>
            </w14:solidFill>
          </w14:textFill>
        </w:rPr>
        <w:t>景开</w:t>
      </w:r>
      <w:r>
        <w:rPr>
          <w:rFonts w:hint="eastAsia" w:ascii="仿宋_GB2312" w:eastAsia="仿宋_GB2312"/>
          <w:color w:val="000000" w:themeColor="text1"/>
          <w:sz w:val="32"/>
          <w:szCs w:val="30"/>
          <w:lang w:val="en-US" w:eastAsia="zh-CN"/>
          <w14:textFill>
            <w14:solidFill>
              <w14:schemeClr w14:val="tx1"/>
            </w14:solidFill>
          </w14:textFill>
        </w:rPr>
        <w:t>办字</w:t>
      </w:r>
      <w:r>
        <w:rPr>
          <w:rFonts w:hint="eastAsia" w:ascii="仿宋_GB2312" w:eastAsia="仿宋_GB2312"/>
          <w:color w:val="000000" w:themeColor="text1"/>
          <w:sz w:val="32"/>
          <w:szCs w:val="30"/>
          <w:lang w:eastAsia="zh-CN"/>
          <w14:textFill>
            <w14:solidFill>
              <w14:schemeClr w14:val="tx1"/>
            </w14:solidFill>
          </w14:textFill>
        </w:rPr>
        <w:t>〔20</w:t>
      </w:r>
      <w:r>
        <w:rPr>
          <w:rFonts w:hint="eastAsia" w:ascii="仿宋_GB2312" w:eastAsia="仿宋_GB2312"/>
          <w:color w:val="000000" w:themeColor="text1"/>
          <w:sz w:val="32"/>
          <w:szCs w:val="30"/>
          <w:lang w:val="en-US" w:eastAsia="zh-CN"/>
          <w14:textFill>
            <w14:solidFill>
              <w14:schemeClr w14:val="tx1"/>
            </w14:solidFill>
          </w14:textFill>
        </w:rPr>
        <w:t>21</w:t>
      </w:r>
      <w:r>
        <w:rPr>
          <w:rFonts w:hint="eastAsia" w:ascii="仿宋_GB2312" w:eastAsia="仿宋_GB2312"/>
          <w:color w:val="000000" w:themeColor="text1"/>
          <w:sz w:val="32"/>
          <w:szCs w:val="30"/>
          <w:lang w:eastAsia="zh-CN"/>
          <w14:textFill>
            <w14:solidFill>
              <w14:schemeClr w14:val="tx1"/>
            </w14:solidFill>
          </w14:textFill>
        </w:rPr>
        <w:t>〕</w:t>
      </w:r>
      <w:r>
        <w:rPr>
          <w:rFonts w:hint="eastAsia" w:ascii="仿宋_GB2312" w:eastAsia="仿宋_GB2312"/>
          <w:color w:val="000000" w:themeColor="text1"/>
          <w:sz w:val="32"/>
          <w:szCs w:val="30"/>
          <w:lang w:val="en-US" w:eastAsia="zh-CN"/>
          <w14:textFill>
            <w14:solidFill>
              <w14:schemeClr w14:val="tx1"/>
            </w14:solidFill>
          </w14:textFill>
        </w:rPr>
        <w:t>2</w:t>
      </w:r>
      <w:r>
        <w:rPr>
          <w:rFonts w:hint="eastAsia" w:ascii="仿宋_GB2312" w:eastAsia="仿宋_GB2312"/>
          <w:color w:val="000000" w:themeColor="text1"/>
          <w:sz w:val="32"/>
          <w:szCs w:val="30"/>
          <w:lang w:eastAsia="zh-CN"/>
          <w14:textFill>
            <w14:solidFill>
              <w14:schemeClr w14:val="tx1"/>
            </w14:solidFill>
          </w14:textFill>
        </w:rPr>
        <w:t>号</w:t>
      </w:r>
      <w:r>
        <w:rPr>
          <w:rFonts w:hint="eastAsia" w:ascii="仿宋_GB2312" w:eastAsia="仿宋_GB2312"/>
          <w:color w:val="000000" w:themeColor="text1"/>
          <w:sz w:val="32"/>
          <w:szCs w:val="30"/>
          <w:lang w:val="en-US" w:eastAsia="zh-CN"/>
          <w14:textFill>
            <w14:solidFill>
              <w14:schemeClr w14:val="tx1"/>
            </w14:solidFill>
          </w14:textFill>
        </w:rPr>
        <w:t>）</w:t>
      </w:r>
    </w:p>
    <w:p w14:paraId="3819526D">
      <w:pPr>
        <w:widowControl/>
        <w:numPr>
          <w:ilvl w:val="0"/>
          <w:numId w:val="2"/>
        </w:numPr>
        <w:spacing w:line="600" w:lineRule="exact"/>
        <w:ind w:left="1120" w:leftChars="0" w:firstLine="0" w:firstLineChars="0"/>
        <w:jc w:val="left"/>
        <w:rPr>
          <w:rFonts w:hint="eastAsia" w:ascii="仿宋_GB2312" w:eastAsia="仿宋_GB2312"/>
          <w:color w:val="000000" w:themeColor="text1"/>
          <w:sz w:val="32"/>
          <w:szCs w:val="30"/>
          <w14:textFill>
            <w14:solidFill>
              <w14:schemeClr w14:val="tx1"/>
            </w14:solidFill>
          </w14:textFill>
        </w:rPr>
      </w:pPr>
      <w:r>
        <w:rPr>
          <w:rFonts w:hint="eastAsia" w:ascii="仿宋_GB2312" w:eastAsia="仿宋_GB2312"/>
          <w:color w:val="000000" w:themeColor="text1"/>
          <w:sz w:val="32"/>
          <w:szCs w:val="30"/>
          <w14:textFill>
            <w14:solidFill>
              <w14:schemeClr w14:val="tx1"/>
            </w14:solidFill>
          </w14:textFill>
        </w:rPr>
        <w:t>实施主体</w:t>
      </w:r>
    </w:p>
    <w:p w14:paraId="7704C51B">
      <w:pPr>
        <w:widowControl/>
        <w:spacing w:line="600" w:lineRule="exact"/>
        <w:ind w:firstLine="640"/>
        <w:jc w:val="left"/>
        <w:rPr>
          <w:rFonts w:hint="default" w:ascii="仿宋_GB2312" w:eastAsia="仿宋_GB2312"/>
          <w:color w:val="000000" w:themeColor="text1"/>
          <w:sz w:val="32"/>
          <w:szCs w:val="30"/>
          <w:lang w:val="en-US" w:eastAsia="zh-CN"/>
          <w14:textFill>
            <w14:solidFill>
              <w14:schemeClr w14:val="tx1"/>
            </w14:solidFill>
          </w14:textFill>
        </w:rPr>
      </w:pPr>
      <w:r>
        <w:rPr>
          <w:rFonts w:hint="eastAsia" w:ascii="仿宋_GB2312" w:eastAsia="仿宋_GB2312"/>
          <w:color w:val="000000" w:themeColor="text1"/>
          <w:sz w:val="32"/>
          <w:szCs w:val="30"/>
          <w:lang w:val="en-US" w:eastAsia="zh-CN"/>
          <w14:textFill>
            <w14:solidFill>
              <w14:schemeClr w14:val="tx1"/>
            </w14:solidFill>
          </w14:textFill>
        </w:rPr>
        <w:t>各县（市、区）扶贫办，支持巩固拓展脱贫攻坚成果和推进欠发达地区乡村振兴，提升脱贫质量，发展壮大脱贫地区优势特色产业。</w:t>
      </w:r>
    </w:p>
    <w:p w14:paraId="03C2B1AC">
      <w:pPr>
        <w:widowControl/>
        <w:numPr>
          <w:ilvl w:val="0"/>
          <w:numId w:val="2"/>
        </w:numPr>
        <w:spacing w:line="600" w:lineRule="exact"/>
        <w:ind w:left="1120" w:leftChars="0" w:firstLine="0" w:firstLineChars="0"/>
        <w:jc w:val="left"/>
        <w:rPr>
          <w:rFonts w:hint="eastAsia" w:ascii="仿宋_GB2312" w:eastAsia="仿宋_GB2312"/>
          <w:color w:val="000000" w:themeColor="text1"/>
          <w:sz w:val="32"/>
          <w:szCs w:val="30"/>
          <w14:textFill>
            <w14:solidFill>
              <w14:schemeClr w14:val="tx1"/>
            </w14:solidFill>
          </w14:textFill>
        </w:rPr>
      </w:pPr>
      <w:r>
        <w:rPr>
          <w:rFonts w:hint="eastAsia" w:ascii="仿宋_GB2312" w:eastAsia="仿宋_GB2312"/>
          <w:color w:val="000000" w:themeColor="text1"/>
          <w:sz w:val="32"/>
          <w:szCs w:val="30"/>
          <w14:textFill>
            <w14:solidFill>
              <w14:schemeClr w14:val="tx1"/>
            </w14:solidFill>
          </w14:textFill>
        </w:rPr>
        <w:t>实施方案</w:t>
      </w:r>
    </w:p>
    <w:p w14:paraId="32FB937F">
      <w:pPr>
        <w:widowControl/>
        <w:spacing w:line="600" w:lineRule="exact"/>
        <w:ind w:firstLine="640"/>
        <w:jc w:val="left"/>
        <w:rPr>
          <w:rFonts w:hint="default" w:ascii="仿宋_GB2312" w:eastAsia="仿宋_GB2312"/>
          <w:color w:val="000000" w:themeColor="text1"/>
          <w:sz w:val="32"/>
          <w:szCs w:val="30"/>
          <w:lang w:val="en-US" w:eastAsia="zh-CN"/>
          <w14:textFill>
            <w14:solidFill>
              <w14:schemeClr w14:val="tx1"/>
            </w14:solidFill>
          </w14:textFill>
        </w:rPr>
      </w:pPr>
      <w:r>
        <w:rPr>
          <w:rFonts w:hint="eastAsia" w:ascii="仿宋_GB2312" w:eastAsia="仿宋_GB2312"/>
          <w:color w:val="000000" w:themeColor="text1"/>
          <w:sz w:val="32"/>
          <w:szCs w:val="30"/>
          <w:lang w:val="en-US" w:eastAsia="zh-CN"/>
          <w14:textFill>
            <w14:solidFill>
              <w14:schemeClr w14:val="tx1"/>
            </w14:solidFill>
          </w14:textFill>
        </w:rPr>
        <w:t>《景德镇市产业扶贫攻坚战实施意见》（景开发〔2018〕5号）</w:t>
      </w:r>
    </w:p>
    <w:p w14:paraId="29D722BB">
      <w:pPr>
        <w:widowControl/>
        <w:numPr>
          <w:ilvl w:val="0"/>
          <w:numId w:val="2"/>
        </w:numPr>
        <w:spacing w:line="600" w:lineRule="exact"/>
        <w:ind w:left="1120" w:leftChars="0" w:firstLine="0" w:firstLineChars="0"/>
        <w:jc w:val="left"/>
        <w:rPr>
          <w:rFonts w:hint="eastAsia" w:ascii="仿宋_GB2312" w:eastAsia="仿宋_GB2312"/>
          <w:color w:val="000000" w:themeColor="text1"/>
          <w:sz w:val="32"/>
          <w:szCs w:val="30"/>
          <w14:textFill>
            <w14:solidFill>
              <w14:schemeClr w14:val="tx1"/>
            </w14:solidFill>
          </w14:textFill>
        </w:rPr>
      </w:pPr>
      <w:r>
        <w:rPr>
          <w:rFonts w:hint="eastAsia" w:ascii="仿宋_GB2312" w:eastAsia="仿宋_GB2312"/>
          <w:color w:val="000000" w:themeColor="text1"/>
          <w:sz w:val="32"/>
          <w:szCs w:val="30"/>
          <w14:textFill>
            <w14:solidFill>
              <w14:schemeClr w14:val="tx1"/>
            </w14:solidFill>
          </w14:textFill>
        </w:rPr>
        <w:t>实施周期</w:t>
      </w:r>
    </w:p>
    <w:p w14:paraId="17939643">
      <w:pPr>
        <w:widowControl/>
        <w:spacing w:line="600" w:lineRule="exact"/>
        <w:ind w:firstLine="640"/>
        <w:jc w:val="left"/>
        <w:rPr>
          <w:rFonts w:hint="default" w:ascii="仿宋_GB2312" w:eastAsia="仿宋_GB2312"/>
          <w:color w:val="000000" w:themeColor="text1"/>
          <w:sz w:val="32"/>
          <w:szCs w:val="30"/>
          <w:lang w:val="en-US" w:eastAsia="zh-CN"/>
          <w14:textFill>
            <w14:solidFill>
              <w14:schemeClr w14:val="tx1"/>
            </w14:solidFill>
          </w14:textFill>
        </w:rPr>
      </w:pPr>
      <w:r>
        <w:rPr>
          <w:rFonts w:hint="eastAsia" w:ascii="仿宋_GB2312" w:eastAsia="仿宋_GB2312"/>
          <w:color w:val="000000" w:themeColor="text1"/>
          <w:sz w:val="32"/>
          <w:szCs w:val="30"/>
          <w:lang w:val="en-US" w:eastAsia="zh-CN"/>
          <w14:textFill>
            <w14:solidFill>
              <w14:schemeClr w14:val="tx1"/>
            </w14:solidFill>
          </w14:textFill>
        </w:rPr>
        <w:t>2021全年</w:t>
      </w:r>
    </w:p>
    <w:p w14:paraId="6C960F4A">
      <w:pPr>
        <w:widowControl/>
        <w:numPr>
          <w:ilvl w:val="0"/>
          <w:numId w:val="2"/>
        </w:numPr>
        <w:spacing w:line="600" w:lineRule="exact"/>
        <w:ind w:left="1120" w:leftChars="0" w:firstLine="0" w:firstLineChars="0"/>
        <w:jc w:val="left"/>
        <w:rPr>
          <w:rFonts w:hint="eastAsia" w:ascii="仿宋_GB2312" w:eastAsia="仿宋_GB2312"/>
          <w:color w:val="000000" w:themeColor="text1"/>
          <w:sz w:val="32"/>
          <w:szCs w:val="30"/>
          <w14:textFill>
            <w14:solidFill>
              <w14:schemeClr w14:val="tx1"/>
            </w14:solidFill>
          </w14:textFill>
        </w:rPr>
      </w:pPr>
      <w:r>
        <w:rPr>
          <w:rFonts w:hint="eastAsia" w:ascii="仿宋_GB2312" w:eastAsia="仿宋_GB2312"/>
          <w:color w:val="000000" w:themeColor="text1"/>
          <w:sz w:val="32"/>
          <w:szCs w:val="30"/>
          <w14:textFill>
            <w14:solidFill>
              <w14:schemeClr w14:val="tx1"/>
            </w14:solidFill>
          </w14:textFill>
        </w:rPr>
        <w:t>年度预算安排</w:t>
      </w:r>
    </w:p>
    <w:p w14:paraId="7B45D717">
      <w:pPr>
        <w:widowControl/>
        <w:spacing w:line="600" w:lineRule="exact"/>
        <w:ind w:firstLine="640"/>
        <w:jc w:val="left"/>
        <w:rPr>
          <w:rFonts w:hint="default" w:ascii="仿宋_GB2312" w:eastAsia="仿宋_GB2312"/>
          <w:color w:val="000000" w:themeColor="text1"/>
          <w:sz w:val="32"/>
          <w:szCs w:val="30"/>
          <w:lang w:val="en-US" w:eastAsia="zh-CN"/>
          <w14:textFill>
            <w14:solidFill>
              <w14:schemeClr w14:val="tx1"/>
            </w14:solidFill>
          </w14:textFill>
        </w:rPr>
      </w:pPr>
      <w:r>
        <w:rPr>
          <w:rFonts w:hint="eastAsia" w:ascii="仿宋_GB2312" w:eastAsia="仿宋_GB2312"/>
          <w:color w:val="000000" w:themeColor="text1"/>
          <w:sz w:val="32"/>
          <w:szCs w:val="30"/>
          <w:lang w:val="en-US" w:eastAsia="zh-CN"/>
          <w14:textFill>
            <w14:solidFill>
              <w14:schemeClr w14:val="tx1"/>
            </w14:solidFill>
          </w14:textFill>
        </w:rPr>
        <w:t>按照每年投入650万元的计划，用于各县（市、区）巩固脱贫成果。</w:t>
      </w:r>
    </w:p>
    <w:p w14:paraId="37B0CE99">
      <w:pPr>
        <w:widowControl/>
        <w:numPr>
          <w:ilvl w:val="0"/>
          <w:numId w:val="2"/>
        </w:numPr>
        <w:spacing w:line="600" w:lineRule="exact"/>
        <w:ind w:left="1120" w:leftChars="0" w:firstLine="0" w:firstLineChars="0"/>
        <w:jc w:val="left"/>
        <w:rPr>
          <w:rFonts w:hint="eastAsia" w:ascii="仿宋_GB2312" w:eastAsia="仿宋_GB2312"/>
          <w:color w:val="000000" w:themeColor="text1"/>
          <w:sz w:val="32"/>
          <w:szCs w:val="30"/>
          <w14:textFill>
            <w14:solidFill>
              <w14:schemeClr w14:val="tx1"/>
            </w14:solidFill>
          </w14:textFill>
        </w:rPr>
      </w:pPr>
      <w:r>
        <w:rPr>
          <w:rFonts w:hint="eastAsia" w:ascii="仿宋_GB2312" w:eastAsia="仿宋_GB2312"/>
          <w:color w:val="000000" w:themeColor="text1"/>
          <w:sz w:val="32"/>
          <w:szCs w:val="30"/>
          <w14:textFill>
            <w14:solidFill>
              <w14:schemeClr w14:val="tx1"/>
            </w14:solidFill>
          </w14:textFill>
        </w:rPr>
        <w:t>绩效目标和指标</w:t>
      </w:r>
    </w:p>
    <w:p w14:paraId="525CA118">
      <w:pPr>
        <w:pStyle w:val="2"/>
        <w:rPr>
          <w:rFonts w:hint="default" w:eastAsia="仿宋_GB2312"/>
          <w:color w:val="000000" w:themeColor="text1"/>
          <w:lang w:val="en-US" w:eastAsia="zh-CN"/>
          <w14:textFill>
            <w14:solidFill>
              <w14:schemeClr w14:val="tx1"/>
            </w14:solidFill>
          </w14:textFill>
        </w:rPr>
      </w:pPr>
      <w:r>
        <w:rPr>
          <w:rFonts w:hint="eastAsia" w:ascii="仿宋_GB2312" w:eastAsia="仿宋_GB2312"/>
          <w:color w:val="000000" w:themeColor="text1"/>
          <w:sz w:val="32"/>
          <w:szCs w:val="30"/>
          <w:lang w:val="en-US" w:eastAsia="zh-CN"/>
          <w14:textFill>
            <w14:solidFill>
              <w14:schemeClr w14:val="tx1"/>
            </w14:solidFill>
          </w14:textFill>
        </w:rPr>
        <w:t xml:space="preserve">  用于支持巩固发展省级贫困村脱贫质量，进一步提升“四个一”工程质量。</w:t>
      </w:r>
    </w:p>
    <w:p w14:paraId="3BD46426">
      <w:pPr>
        <w:pStyle w:val="2"/>
        <w:numPr>
          <w:ilvl w:val="0"/>
          <w:numId w:val="0"/>
        </w:numPr>
        <w:ind w:left="1120" w:leftChars="0"/>
      </w:pPr>
    </w:p>
    <w:p w14:paraId="5725F2ED">
      <w:pPr>
        <w:tabs>
          <w:tab w:val="left" w:pos="1113"/>
        </w:tabs>
        <w:rPr>
          <w:rFonts w:ascii="仿宋_GB2312" w:eastAsia="仿宋_GB2312" w:cs="Times New Roman"/>
          <w:b/>
          <w:bCs/>
          <w:sz w:val="32"/>
          <w:szCs w:val="32"/>
        </w:rPr>
      </w:pPr>
      <w:r>
        <w:rPr>
          <w:rFonts w:hint="eastAsia" w:ascii="仿宋_GB2312" w:hAnsi="宋体" w:eastAsia="仿宋_GB2312" w:cs="仿宋_GB2312"/>
          <w:b/>
          <w:bCs/>
          <w:sz w:val="32"/>
          <w:szCs w:val="32"/>
          <w:lang w:eastAsia="zh-CN"/>
        </w:rPr>
        <w:t>二、</w:t>
      </w:r>
      <w:r>
        <w:rPr>
          <w:rFonts w:hint="eastAsia" w:ascii="仿宋_GB2312" w:hAnsi="宋体" w:eastAsia="仿宋_GB2312" w:cs="仿宋_GB2312"/>
          <w:b/>
          <w:bCs/>
          <w:sz w:val="32"/>
          <w:szCs w:val="32"/>
        </w:rPr>
        <w:t>2021年“三公”经费预算</w:t>
      </w:r>
      <w:r>
        <w:rPr>
          <w:rFonts w:hint="eastAsia" w:ascii="仿宋_GB2312" w:hAnsi="宋体" w:eastAsia="仿宋_GB2312" w:cs="仿宋_GB2312"/>
          <w:b/>
          <w:bCs/>
          <w:sz w:val="32"/>
          <w:szCs w:val="32"/>
          <w:lang w:eastAsia="zh-CN"/>
        </w:rPr>
        <w:t>增减变化原因</w:t>
      </w:r>
      <w:r>
        <w:rPr>
          <w:rFonts w:hint="eastAsia" w:ascii="仿宋_GB2312" w:hAnsi="宋体" w:eastAsia="仿宋_GB2312" w:cs="仿宋_GB2312"/>
          <w:b/>
          <w:bCs/>
          <w:sz w:val="32"/>
          <w:szCs w:val="32"/>
        </w:rPr>
        <w:t>情况说明</w:t>
      </w:r>
    </w:p>
    <w:p w14:paraId="00B50FE8">
      <w:pPr>
        <w:ind w:firstLine="640" w:firstLineChars="200"/>
        <w:rPr>
          <w:rFonts w:ascii="仿宋_GB2312" w:eastAsia="仿宋_GB2312" w:cs="Times New Roman"/>
          <w:sz w:val="32"/>
          <w:szCs w:val="32"/>
        </w:rPr>
      </w:pPr>
      <w:r>
        <w:rPr>
          <w:rFonts w:hint="eastAsia" w:ascii="仿宋_GB2312" w:hAnsi="宋体" w:eastAsia="仿宋_GB2312" w:cs="仿宋_GB2312"/>
          <w:sz w:val="32"/>
          <w:szCs w:val="32"/>
        </w:rPr>
        <w:t>2021年</w:t>
      </w:r>
      <w:r>
        <w:rPr>
          <w:rFonts w:hint="eastAsia" w:ascii="仿宋_GB2312" w:hAnsi="宋体" w:eastAsia="仿宋_GB2312" w:cs="仿宋_GB2312"/>
          <w:sz w:val="32"/>
          <w:szCs w:val="32"/>
          <w:lang w:eastAsia="zh-CN"/>
        </w:rPr>
        <w:t>市扶贫办公室</w:t>
      </w:r>
      <w:r>
        <w:rPr>
          <w:rFonts w:hint="eastAsia" w:ascii="仿宋_GB2312" w:hAnsi="宋体" w:eastAsia="仿宋_GB2312" w:cs="仿宋_GB2312"/>
          <w:sz w:val="32"/>
          <w:szCs w:val="32"/>
        </w:rPr>
        <w:t>“三公”经费年初预算安排</w:t>
      </w:r>
      <w:r>
        <w:rPr>
          <w:rFonts w:hint="eastAsia" w:ascii="仿宋_GB2312" w:hAnsi="宋体" w:eastAsia="仿宋_GB2312" w:cs="仿宋_GB2312"/>
          <w:sz w:val="32"/>
          <w:szCs w:val="32"/>
          <w:lang w:val="en-US" w:eastAsia="zh-CN"/>
        </w:rPr>
        <w:t>1</w:t>
      </w:r>
      <w:r>
        <w:rPr>
          <w:rFonts w:hint="eastAsia" w:ascii="仿宋_GB2312" w:hAnsi="宋体" w:eastAsia="仿宋_GB2312" w:cs="仿宋_GB2312"/>
          <w:sz w:val="32"/>
          <w:szCs w:val="32"/>
        </w:rPr>
        <w:t>万元。其中：因公出国（境）费</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万元，比上年增</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万元，主要原因：</w:t>
      </w:r>
      <w:r>
        <w:rPr>
          <w:rFonts w:hint="eastAsia" w:ascii="仿宋_GB2312" w:eastAsia="仿宋_GB2312" w:cs="仿宋_GB2312"/>
          <w:sz w:val="32"/>
          <w:szCs w:val="32"/>
          <w:lang w:eastAsia="zh-CN"/>
        </w:rPr>
        <w:t>无因公出国预算安排</w:t>
      </w:r>
      <w:r>
        <w:rPr>
          <w:rFonts w:hint="eastAsia" w:ascii="仿宋_GB2312" w:hAnsi="宋体" w:eastAsia="仿宋_GB2312" w:cs="仿宋_GB2312"/>
          <w:sz w:val="32"/>
          <w:szCs w:val="32"/>
        </w:rPr>
        <w:t>。</w:t>
      </w:r>
    </w:p>
    <w:p w14:paraId="549A27C2">
      <w:pPr>
        <w:ind w:firstLine="640" w:firstLineChars="200"/>
        <w:rPr>
          <w:rFonts w:ascii="仿宋_GB2312" w:eastAsia="仿宋_GB2312" w:cs="Times New Roman"/>
          <w:sz w:val="32"/>
          <w:szCs w:val="32"/>
        </w:rPr>
      </w:pPr>
      <w:r>
        <w:rPr>
          <w:rFonts w:hint="eastAsia" w:ascii="仿宋_GB2312" w:hAnsi="宋体" w:eastAsia="仿宋_GB2312" w:cs="仿宋_GB2312"/>
          <w:sz w:val="32"/>
          <w:szCs w:val="32"/>
        </w:rPr>
        <w:t>公务接待费</w:t>
      </w:r>
      <w:r>
        <w:rPr>
          <w:rFonts w:hint="eastAsia" w:ascii="仿宋_GB2312" w:hAnsi="宋体" w:eastAsia="仿宋_GB2312" w:cs="仿宋_GB2312"/>
          <w:sz w:val="32"/>
          <w:szCs w:val="32"/>
          <w:lang w:val="en-US" w:eastAsia="zh-CN"/>
        </w:rPr>
        <w:t>1</w:t>
      </w:r>
      <w:r>
        <w:rPr>
          <w:rFonts w:hint="eastAsia" w:ascii="仿宋_GB2312" w:hAnsi="宋体" w:eastAsia="仿宋_GB2312" w:cs="仿宋_GB2312"/>
          <w:sz w:val="32"/>
          <w:szCs w:val="32"/>
        </w:rPr>
        <w:t>万元，比上年增</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万元，主要原因：</w:t>
      </w:r>
      <w:r>
        <w:rPr>
          <w:rFonts w:hint="eastAsia" w:ascii="仿宋_GB2312" w:eastAsia="仿宋_GB2312" w:cs="仿宋_GB2312"/>
          <w:sz w:val="32"/>
          <w:szCs w:val="32"/>
          <w:lang w:eastAsia="zh-CN"/>
        </w:rPr>
        <w:t>与上年持平</w:t>
      </w:r>
      <w:r>
        <w:rPr>
          <w:rFonts w:hint="eastAsia" w:ascii="仿宋_GB2312" w:hAnsi="宋体" w:eastAsia="仿宋_GB2312" w:cs="仿宋_GB2312"/>
          <w:sz w:val="32"/>
          <w:szCs w:val="32"/>
        </w:rPr>
        <w:t>。</w:t>
      </w:r>
    </w:p>
    <w:p w14:paraId="2B7B646F">
      <w:pPr>
        <w:ind w:firstLine="640" w:firstLineChars="200"/>
        <w:rPr>
          <w:rFonts w:ascii="仿宋_GB2312" w:eastAsia="仿宋_GB2312" w:cs="Times New Roman"/>
          <w:sz w:val="32"/>
          <w:szCs w:val="32"/>
        </w:rPr>
      </w:pPr>
      <w:r>
        <w:rPr>
          <w:rFonts w:hint="eastAsia" w:ascii="仿宋_GB2312" w:hAnsi="宋体" w:eastAsia="仿宋_GB2312" w:cs="仿宋_GB2312"/>
          <w:sz w:val="32"/>
          <w:szCs w:val="32"/>
        </w:rPr>
        <w:t>公务用车运行维护费</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万元，比上年增</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万元，主要原因：</w:t>
      </w:r>
      <w:r>
        <w:rPr>
          <w:rFonts w:hint="eastAsia" w:ascii="仿宋_GB2312" w:eastAsia="仿宋_GB2312" w:cs="仿宋_GB2312"/>
          <w:sz w:val="32"/>
          <w:szCs w:val="32"/>
          <w:lang w:eastAsia="zh-CN"/>
        </w:rPr>
        <w:t>单位无公车</w:t>
      </w:r>
      <w:r>
        <w:rPr>
          <w:rFonts w:hint="eastAsia" w:ascii="仿宋_GB2312" w:hAnsi="宋体" w:eastAsia="仿宋_GB2312" w:cs="仿宋_GB2312"/>
          <w:sz w:val="32"/>
          <w:szCs w:val="32"/>
        </w:rPr>
        <w:t>。</w:t>
      </w:r>
    </w:p>
    <w:p w14:paraId="34875F05">
      <w:pPr>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公务用车购置费</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万元，比上年增</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万元，主要原因：</w:t>
      </w:r>
      <w:r>
        <w:rPr>
          <w:rFonts w:hint="eastAsia" w:ascii="仿宋_GB2312" w:eastAsia="仿宋_GB2312" w:cs="仿宋_GB2312"/>
          <w:sz w:val="32"/>
          <w:szCs w:val="32"/>
          <w:lang w:eastAsia="zh-CN"/>
        </w:rPr>
        <w:t>单位无公车预算购置安排</w:t>
      </w:r>
      <w:r>
        <w:rPr>
          <w:rFonts w:hint="eastAsia" w:ascii="仿宋_GB2312" w:hAnsi="宋体" w:eastAsia="仿宋_GB2312" w:cs="仿宋_GB2312"/>
          <w:sz w:val="32"/>
          <w:szCs w:val="32"/>
        </w:rPr>
        <w:t>。</w:t>
      </w:r>
    </w:p>
    <w:p w14:paraId="113CA348">
      <w:pPr>
        <w:rPr>
          <w:rFonts w:hint="eastAsia" w:ascii="黑体" w:hAnsi="宋体" w:eastAsia="黑体" w:cs="黑体"/>
          <w:sz w:val="32"/>
          <w:szCs w:val="32"/>
        </w:rPr>
      </w:pPr>
    </w:p>
    <w:p w14:paraId="7474BAC0">
      <w:pPr>
        <w:rPr>
          <w:rFonts w:ascii="黑体" w:eastAsia="黑体" w:cs="Times New Roman"/>
          <w:sz w:val="32"/>
          <w:szCs w:val="32"/>
        </w:rPr>
      </w:pPr>
      <w:r>
        <w:rPr>
          <w:rFonts w:hint="eastAsia" w:ascii="黑体" w:hAnsi="宋体" w:eastAsia="黑体" w:cs="黑体"/>
          <w:sz w:val="32"/>
          <w:szCs w:val="32"/>
        </w:rPr>
        <w:t>第三部分</w:t>
      </w:r>
      <w:r>
        <w:rPr>
          <w:rFonts w:ascii="黑体" w:hAnsi="宋体" w:eastAsia="黑体" w:cs="黑体"/>
          <w:sz w:val="32"/>
          <w:szCs w:val="32"/>
        </w:rPr>
        <w:t xml:space="preserve">  </w:t>
      </w:r>
      <w:r>
        <w:rPr>
          <w:rFonts w:hint="eastAsia" w:ascii="黑体" w:hAnsi="宋体" w:eastAsia="黑体" w:cs="黑体"/>
          <w:sz w:val="32"/>
          <w:szCs w:val="32"/>
        </w:rPr>
        <w:t>景德镇市</w:t>
      </w:r>
      <w:r>
        <w:rPr>
          <w:rFonts w:hint="eastAsia" w:ascii="黑体" w:hAnsi="宋体" w:eastAsia="黑体" w:cs="黑体"/>
          <w:sz w:val="32"/>
          <w:szCs w:val="32"/>
          <w:lang w:eastAsia="zh-CN"/>
        </w:rPr>
        <w:t>扶贫办公室</w:t>
      </w:r>
      <w:r>
        <w:rPr>
          <w:rFonts w:hint="eastAsia" w:ascii="黑体" w:hAnsi="宋体" w:eastAsia="黑体" w:cs="黑体"/>
          <w:sz w:val="32"/>
          <w:szCs w:val="32"/>
        </w:rPr>
        <w:t>2021年部门预算表</w:t>
      </w:r>
    </w:p>
    <w:p w14:paraId="42CBD669">
      <w:pPr>
        <w:rPr>
          <w:rFonts w:ascii="仿宋_GB2312" w:hAnsi="宋体" w:eastAsia="仿宋_GB2312" w:cs="仿宋_GB2312"/>
          <w:sz w:val="32"/>
          <w:szCs w:val="32"/>
        </w:rPr>
      </w:pPr>
      <w:r>
        <w:rPr>
          <w:rFonts w:hint="eastAsia" w:ascii="仿宋_GB2312" w:hAnsi="宋体" w:eastAsia="仿宋_GB2312" w:cs="仿宋_GB2312"/>
          <w:sz w:val="32"/>
          <w:szCs w:val="32"/>
        </w:rPr>
        <w:t>（详见附表）</w:t>
      </w:r>
    </w:p>
    <w:p w14:paraId="556CFFA1">
      <w:pPr>
        <w:rPr>
          <w:rFonts w:ascii="仿宋_GB2312" w:hAnsi="宋体" w:eastAsia="仿宋_GB2312" w:cs="仿宋_GB2312"/>
          <w:sz w:val="32"/>
          <w:szCs w:val="32"/>
          <w:shd w:val="clear" w:color="FFFFFF" w:fill="D9D9D9"/>
        </w:rPr>
      </w:pPr>
    </w:p>
    <w:p w14:paraId="440F0598">
      <w:pPr>
        <w:rPr>
          <w:rFonts w:ascii="仿宋_GB2312" w:eastAsia="仿宋_GB2312" w:cs="Times New Roman"/>
          <w:b/>
          <w:bCs/>
          <w:sz w:val="32"/>
          <w:szCs w:val="32"/>
        </w:rPr>
      </w:pPr>
      <w:r>
        <w:rPr>
          <w:rFonts w:hint="eastAsia" w:ascii="黑体" w:hAnsi="宋体" w:eastAsia="黑体" w:cs="黑体"/>
          <w:sz w:val="32"/>
          <w:szCs w:val="32"/>
        </w:rPr>
        <w:t>第四部分</w:t>
      </w:r>
      <w:r>
        <w:rPr>
          <w:rFonts w:ascii="黑体" w:hAnsi="宋体" w:eastAsia="黑体" w:cs="黑体"/>
          <w:sz w:val="32"/>
          <w:szCs w:val="32"/>
        </w:rPr>
        <w:t xml:space="preserve">  </w:t>
      </w:r>
      <w:r>
        <w:rPr>
          <w:rFonts w:hint="eastAsia" w:ascii="黑体" w:hAnsi="宋体" w:eastAsia="黑体" w:cs="黑体"/>
          <w:sz w:val="32"/>
          <w:szCs w:val="32"/>
        </w:rPr>
        <w:t>名词解释</w:t>
      </w:r>
    </w:p>
    <w:p w14:paraId="6F327349">
      <w:pPr>
        <w:widowControl/>
        <w:spacing w:line="600" w:lineRule="exact"/>
        <w:ind w:firstLine="640"/>
        <w:jc w:val="left"/>
        <w:rPr>
          <w:rFonts w:ascii="仿宋_GB2312" w:eastAsia="仿宋_GB2312"/>
          <w:color w:val="000000"/>
          <w:sz w:val="32"/>
          <w:szCs w:val="30"/>
        </w:rPr>
      </w:pPr>
      <w:r>
        <w:rPr>
          <w:rFonts w:hint="eastAsia" w:ascii="仿宋_GB2312" w:eastAsia="仿宋_GB2312"/>
          <w:color w:val="000000"/>
          <w:sz w:val="32"/>
          <w:szCs w:val="30"/>
        </w:rPr>
        <w:t>一、收入科目</w:t>
      </w:r>
    </w:p>
    <w:p w14:paraId="51206F06">
      <w:pPr>
        <w:widowControl/>
        <w:spacing w:line="600" w:lineRule="exact"/>
        <w:ind w:firstLine="640"/>
        <w:jc w:val="left"/>
        <w:rPr>
          <w:rFonts w:ascii="仿宋_GB2312" w:eastAsia="仿宋_GB2312"/>
          <w:color w:val="000000"/>
          <w:sz w:val="32"/>
          <w:szCs w:val="30"/>
        </w:rPr>
      </w:pPr>
      <w:r>
        <w:rPr>
          <w:rFonts w:hint="eastAsia" w:ascii="仿宋_GB2312" w:eastAsia="仿宋_GB2312"/>
          <w:color w:val="000000"/>
          <w:sz w:val="32"/>
          <w:szCs w:val="30"/>
        </w:rPr>
        <w:t>（一）财政拨款：指市级财政当年拨付的资金。</w:t>
      </w:r>
    </w:p>
    <w:p w14:paraId="53D343AF">
      <w:pPr>
        <w:widowControl/>
        <w:spacing w:line="600" w:lineRule="exact"/>
        <w:ind w:firstLine="636"/>
        <w:jc w:val="left"/>
        <w:rPr>
          <w:rFonts w:ascii="仿宋_GB2312" w:eastAsia="仿宋_GB2312"/>
          <w:color w:val="000000"/>
          <w:sz w:val="32"/>
          <w:szCs w:val="30"/>
        </w:rPr>
      </w:pPr>
      <w:r>
        <w:rPr>
          <w:rFonts w:hint="eastAsia" w:ascii="仿宋_GB2312" w:eastAsia="仿宋_GB2312"/>
          <w:color w:val="000000"/>
          <w:sz w:val="32"/>
          <w:szCs w:val="30"/>
        </w:rPr>
        <w:t>（二）事业收入：指事业单位开展专业业务活动及辅助活动取得的收入。</w:t>
      </w:r>
    </w:p>
    <w:p w14:paraId="0B49E85D">
      <w:pPr>
        <w:widowControl/>
        <w:spacing w:line="600" w:lineRule="exact"/>
        <w:ind w:firstLine="636"/>
        <w:jc w:val="left"/>
        <w:rPr>
          <w:rFonts w:ascii="仿宋_GB2312" w:eastAsia="仿宋_GB2312"/>
          <w:color w:val="000000"/>
          <w:sz w:val="32"/>
          <w:szCs w:val="30"/>
        </w:rPr>
      </w:pPr>
      <w:r>
        <w:rPr>
          <w:rFonts w:hint="eastAsia" w:ascii="仿宋_GB2312" w:eastAsia="仿宋_GB2312"/>
          <w:color w:val="000000"/>
          <w:sz w:val="32"/>
          <w:szCs w:val="30"/>
        </w:rPr>
        <w:t>（三）事业单位经营收入：指事业单位在专业业务活动及辅助活动之外开展非独立核算经营活动取得的收入。</w:t>
      </w:r>
    </w:p>
    <w:p w14:paraId="07CD4D2E">
      <w:pPr>
        <w:widowControl/>
        <w:spacing w:line="600" w:lineRule="exact"/>
        <w:ind w:firstLine="636"/>
        <w:jc w:val="left"/>
        <w:rPr>
          <w:rFonts w:ascii="仿宋_GB2312" w:eastAsia="仿宋_GB2312"/>
          <w:color w:val="000000"/>
          <w:sz w:val="32"/>
          <w:szCs w:val="30"/>
        </w:rPr>
      </w:pPr>
      <w:r>
        <w:rPr>
          <w:rFonts w:hint="eastAsia" w:ascii="仿宋_GB2312" w:eastAsia="仿宋_GB2312"/>
          <w:color w:val="000000"/>
          <w:sz w:val="32"/>
          <w:szCs w:val="30"/>
        </w:rPr>
        <w:t>（四）其他收入：指除财政拨款、事业收入、事业单位经营收入等以外的各项收入。</w:t>
      </w:r>
    </w:p>
    <w:p w14:paraId="6331F5FC">
      <w:pPr>
        <w:spacing w:line="600" w:lineRule="exact"/>
        <w:ind w:firstLine="640" w:firstLineChars="200"/>
        <w:rPr>
          <w:rFonts w:ascii="仿宋_GB2312" w:eastAsia="仿宋_GB2312"/>
          <w:color w:val="000000"/>
          <w:sz w:val="32"/>
          <w:szCs w:val="30"/>
        </w:rPr>
      </w:pPr>
      <w:r>
        <w:rPr>
          <w:rFonts w:hint="eastAsia" w:ascii="仿宋_GB2312" w:eastAsia="仿宋_GB2312"/>
          <w:color w:val="000000"/>
          <w:sz w:val="32"/>
          <w:szCs w:val="30"/>
        </w:rPr>
        <w:t>（五）附属单位上缴收入：反映事业单位附属的独立核算单位按规定标准或比例缴纳的各项收入。包括附属的事业单位上缴的收入和附属的企业上缴的利润等。</w:t>
      </w:r>
    </w:p>
    <w:p w14:paraId="552264A6">
      <w:pPr>
        <w:spacing w:line="600" w:lineRule="exact"/>
        <w:ind w:firstLine="640" w:firstLineChars="200"/>
        <w:rPr>
          <w:rFonts w:ascii="仿宋_GB2312" w:eastAsia="仿宋_GB2312"/>
          <w:color w:val="000000"/>
          <w:sz w:val="32"/>
          <w:szCs w:val="30"/>
        </w:rPr>
      </w:pPr>
      <w:r>
        <w:rPr>
          <w:rFonts w:hint="eastAsia" w:ascii="仿宋_GB2312" w:eastAsia="仿宋_GB2312"/>
          <w:color w:val="000000"/>
          <w:sz w:val="32"/>
          <w:szCs w:val="30"/>
        </w:rPr>
        <w:t>（六）上级补助收入：反映事业单位从主管部门和上级单位取得的非财政补助收入。</w:t>
      </w:r>
    </w:p>
    <w:p w14:paraId="55D495A1">
      <w:pPr>
        <w:spacing w:line="600" w:lineRule="exact"/>
        <w:ind w:firstLine="640" w:firstLineChars="200"/>
        <w:rPr>
          <w:rFonts w:ascii="仿宋_GB2312" w:eastAsia="仿宋_GB2312"/>
          <w:color w:val="000000"/>
          <w:sz w:val="32"/>
          <w:szCs w:val="30"/>
        </w:rPr>
      </w:pPr>
      <w:r>
        <w:rPr>
          <w:rFonts w:hint="eastAsia" w:ascii="仿宋_GB2312" w:eastAsia="仿宋_GB2312"/>
          <w:color w:val="000000"/>
          <w:sz w:val="32"/>
          <w:szCs w:val="30"/>
        </w:rPr>
        <w:t>（七）用事业基金弥补收支差额：填列事业单位用事业基金弥补2021年收支差额的数额。</w:t>
      </w:r>
    </w:p>
    <w:p w14:paraId="24F75B23">
      <w:pPr>
        <w:spacing w:line="600" w:lineRule="exact"/>
        <w:ind w:firstLine="640" w:firstLineChars="200"/>
        <w:rPr>
          <w:rFonts w:ascii="仿宋_GB2312" w:eastAsia="仿宋_GB2312"/>
          <w:color w:val="000000"/>
          <w:sz w:val="32"/>
          <w:szCs w:val="30"/>
        </w:rPr>
      </w:pPr>
      <w:r>
        <w:rPr>
          <w:rFonts w:hint="eastAsia" w:ascii="仿宋_GB2312" w:eastAsia="仿宋_GB2312"/>
          <w:color w:val="000000"/>
          <w:sz w:val="32"/>
          <w:szCs w:val="30"/>
        </w:rPr>
        <w:t>（八）上年结转和结余：填列2020年全部结转和结余的资金数，包括当年结转结余资金和历年滚存结转结余资金。</w:t>
      </w:r>
    </w:p>
    <w:p w14:paraId="684E3F81">
      <w:pPr>
        <w:widowControl/>
        <w:spacing w:line="600" w:lineRule="exact"/>
        <w:ind w:firstLine="640"/>
        <w:jc w:val="left"/>
        <w:rPr>
          <w:rFonts w:ascii="仿宋_GB2312" w:eastAsia="仿宋_GB2312"/>
          <w:color w:val="000000"/>
          <w:sz w:val="32"/>
          <w:szCs w:val="30"/>
        </w:rPr>
      </w:pPr>
      <w:r>
        <w:rPr>
          <w:rFonts w:hint="eastAsia" w:ascii="仿宋_GB2312" w:eastAsia="仿宋_GB2312"/>
          <w:color w:val="000000"/>
          <w:sz w:val="32"/>
          <w:szCs w:val="30"/>
        </w:rPr>
        <w:t>二、支出科目</w:t>
      </w:r>
    </w:p>
    <w:p w14:paraId="0CBFA9F4">
      <w:pPr>
        <w:ind w:firstLine="640" w:firstLineChars="200"/>
        <w:rPr>
          <w:rFonts w:hint="eastAsia" w:ascii="仿宋_GB2312" w:eastAsia="仿宋_GB2312"/>
          <w:color w:val="000000"/>
          <w:sz w:val="32"/>
          <w:szCs w:val="30"/>
          <w:lang w:eastAsia="zh-CN"/>
        </w:rPr>
      </w:pPr>
      <w:r>
        <w:rPr>
          <w:rFonts w:hint="eastAsia" w:ascii="仿宋_GB2312" w:eastAsia="仿宋_GB2312"/>
          <w:color w:val="000000"/>
          <w:sz w:val="32"/>
          <w:szCs w:val="30"/>
          <w:lang w:eastAsia="zh-CN"/>
        </w:rPr>
        <w:t>（一）机关事业单位基本养老保险缴费支出：反映机关事业单位实施养老保险制度由单位缴纳的基本养老保险费支出。</w:t>
      </w:r>
    </w:p>
    <w:p w14:paraId="16CBDCAD">
      <w:pPr>
        <w:ind w:firstLine="640" w:firstLineChars="200"/>
        <w:rPr>
          <w:rFonts w:hint="eastAsia" w:ascii="仿宋_GB2312" w:eastAsia="仿宋_GB2312"/>
          <w:color w:val="auto"/>
          <w:sz w:val="32"/>
          <w:szCs w:val="30"/>
          <w:lang w:eastAsia="zh-CN"/>
        </w:rPr>
      </w:pPr>
      <w:r>
        <w:rPr>
          <w:rFonts w:hint="eastAsia" w:ascii="仿宋_GB2312" w:eastAsia="仿宋_GB2312"/>
          <w:color w:val="auto"/>
          <w:sz w:val="32"/>
          <w:szCs w:val="30"/>
          <w:lang w:eastAsia="zh-CN"/>
        </w:rPr>
        <w:t>（二）事业单位医疗：反映财政部门安排的事业单位基本医疗保险缴费经费。</w:t>
      </w:r>
    </w:p>
    <w:p w14:paraId="6E58BA8F">
      <w:pPr>
        <w:ind w:firstLine="640" w:firstLineChars="200"/>
        <w:rPr>
          <w:rFonts w:hint="eastAsia" w:ascii="仿宋_GB2312" w:eastAsia="仿宋_GB2312"/>
          <w:color w:val="000000"/>
          <w:sz w:val="32"/>
          <w:szCs w:val="30"/>
          <w:lang w:eastAsia="zh-CN"/>
        </w:rPr>
      </w:pPr>
      <w:r>
        <w:rPr>
          <w:rFonts w:hint="eastAsia" w:ascii="仿宋_GB2312" w:eastAsia="仿宋_GB2312"/>
          <w:color w:val="000000"/>
          <w:sz w:val="32"/>
          <w:szCs w:val="30"/>
          <w:lang w:eastAsia="zh-CN"/>
        </w:rPr>
        <w:t>（三）公务员医疗补助：反映财政部门安排的公务员医疗补助经费。</w:t>
      </w:r>
    </w:p>
    <w:p w14:paraId="2D4EFA50">
      <w:pPr>
        <w:ind w:firstLine="640" w:firstLineChars="200"/>
        <w:rPr>
          <w:rFonts w:hint="eastAsia" w:ascii="仿宋_GB2312" w:eastAsia="仿宋_GB2312"/>
          <w:color w:val="000000"/>
          <w:sz w:val="32"/>
          <w:szCs w:val="30"/>
          <w:lang w:eastAsia="zh-CN"/>
        </w:rPr>
      </w:pPr>
      <w:r>
        <w:rPr>
          <w:rFonts w:hint="eastAsia" w:ascii="仿宋_GB2312" w:eastAsia="仿宋_GB2312"/>
          <w:color w:val="000000"/>
          <w:sz w:val="32"/>
          <w:szCs w:val="30"/>
          <w:lang w:eastAsia="zh-CN"/>
        </w:rPr>
        <w:t>（四）其他行政事业单位医疗支出：反映除上述项目以外的其他用于行政事业单位医疗方面的支出。</w:t>
      </w:r>
    </w:p>
    <w:p w14:paraId="6A65CA71">
      <w:pPr>
        <w:ind w:firstLine="640" w:firstLineChars="200"/>
        <w:rPr>
          <w:rFonts w:hint="eastAsia" w:ascii="仿宋_GB2312" w:eastAsia="仿宋_GB2312"/>
          <w:color w:val="000000"/>
          <w:sz w:val="32"/>
          <w:szCs w:val="30"/>
          <w:lang w:eastAsia="zh-CN"/>
        </w:rPr>
      </w:pPr>
      <w:r>
        <w:rPr>
          <w:rFonts w:hint="eastAsia" w:ascii="仿宋_GB2312" w:eastAsia="仿宋_GB2312"/>
          <w:color w:val="000000"/>
          <w:sz w:val="32"/>
          <w:szCs w:val="30"/>
          <w:lang w:eastAsia="zh-CN"/>
        </w:rPr>
        <w:t>（五）行政运行：反映本单位的基本支出。</w:t>
      </w:r>
    </w:p>
    <w:p w14:paraId="552A108A">
      <w:pPr>
        <w:ind w:firstLine="640" w:firstLineChars="200"/>
        <w:rPr>
          <w:rFonts w:hint="eastAsia" w:ascii="仿宋_GB2312" w:eastAsia="仿宋_GB2312"/>
          <w:color w:val="000000"/>
          <w:sz w:val="32"/>
          <w:szCs w:val="30"/>
          <w:lang w:eastAsia="zh-CN"/>
        </w:rPr>
      </w:pPr>
      <w:r>
        <w:rPr>
          <w:rFonts w:hint="eastAsia" w:ascii="仿宋_GB2312" w:eastAsia="仿宋_GB2312"/>
          <w:color w:val="000000"/>
          <w:sz w:val="32"/>
          <w:szCs w:val="30"/>
          <w:lang w:eastAsia="zh-CN"/>
        </w:rPr>
        <w:t>（六）住房公积金：反映行政事业单位按人力资源和社会保障部、财政部规定的基本工资和津贴补贴以及规定比例为职工缴纳的住房公积金。</w:t>
      </w:r>
    </w:p>
    <w:p w14:paraId="3372F173">
      <w:pPr>
        <w:rPr>
          <w:rFonts w:ascii="仿宋_GB2312" w:eastAsia="仿宋_GB2312" w:cs="Times New Roman"/>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4A4AF">
    <w:pPr>
      <w:pStyle w:val="6"/>
      <w:framePr w:wrap="around" w:vAnchor="text" w:hAnchor="margin" w:xAlign="center" w:y="1"/>
      <w:rPr>
        <w:rStyle w:val="9"/>
        <w:rFonts w:cs="Times New Roman"/>
      </w:rPr>
    </w:pPr>
    <w:r>
      <w:rPr>
        <w:rStyle w:val="9"/>
      </w:rPr>
      <w:fldChar w:fldCharType="begin"/>
    </w:r>
    <w:r>
      <w:rPr>
        <w:rStyle w:val="9"/>
      </w:rPr>
      <w:instrText xml:space="preserve">PAGE  </w:instrText>
    </w:r>
    <w:r>
      <w:rPr>
        <w:rStyle w:val="9"/>
      </w:rPr>
      <w:fldChar w:fldCharType="separate"/>
    </w:r>
    <w:r>
      <w:rPr>
        <w:rStyle w:val="9"/>
      </w:rPr>
      <w:t>8</w:t>
    </w:r>
    <w:r>
      <w:rPr>
        <w:rStyle w:val="9"/>
      </w:rPr>
      <w:fldChar w:fldCharType="end"/>
    </w:r>
  </w:p>
  <w:p w14:paraId="7C7E9FDD">
    <w:pPr>
      <w:pStyle w:val="6"/>
      <w:rPr>
        <w:rFonts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9D01AD"/>
    <w:multiLevelType w:val="singleLevel"/>
    <w:tmpl w:val="E29D01AD"/>
    <w:lvl w:ilvl="0" w:tentative="0">
      <w:start w:val="2"/>
      <w:numFmt w:val="decimal"/>
      <w:suff w:val="nothing"/>
      <w:lvlText w:val="%1）"/>
      <w:lvlJc w:val="left"/>
      <w:pPr>
        <w:ind w:left="1120" w:leftChars="0" w:firstLine="0" w:firstLineChars="0"/>
      </w:pPr>
    </w:lvl>
  </w:abstractNum>
  <w:abstractNum w:abstractNumId="1">
    <w:nsid w:val="59B6384E"/>
    <w:multiLevelType w:val="singleLevel"/>
    <w:tmpl w:val="59B6384E"/>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076E1D"/>
    <w:rsid w:val="000429DB"/>
    <w:rsid w:val="00066060"/>
    <w:rsid w:val="00675E17"/>
    <w:rsid w:val="00683AC4"/>
    <w:rsid w:val="008110CC"/>
    <w:rsid w:val="00B358C5"/>
    <w:rsid w:val="00C04C9A"/>
    <w:rsid w:val="00CB427A"/>
    <w:rsid w:val="00F500B9"/>
    <w:rsid w:val="01992CBB"/>
    <w:rsid w:val="022502CD"/>
    <w:rsid w:val="05EB1609"/>
    <w:rsid w:val="068E7D80"/>
    <w:rsid w:val="08EE0B31"/>
    <w:rsid w:val="0A326819"/>
    <w:rsid w:val="0CBF216E"/>
    <w:rsid w:val="0FCB58D0"/>
    <w:rsid w:val="11427CB1"/>
    <w:rsid w:val="139E3D52"/>
    <w:rsid w:val="162B4B72"/>
    <w:rsid w:val="18AC060B"/>
    <w:rsid w:val="19076E1D"/>
    <w:rsid w:val="1A2F5A22"/>
    <w:rsid w:val="1A703393"/>
    <w:rsid w:val="1EBD751D"/>
    <w:rsid w:val="1F117155"/>
    <w:rsid w:val="204B45CE"/>
    <w:rsid w:val="22DF4A38"/>
    <w:rsid w:val="25705B71"/>
    <w:rsid w:val="2DBB222D"/>
    <w:rsid w:val="2FE72B3E"/>
    <w:rsid w:val="310F13A7"/>
    <w:rsid w:val="31936E25"/>
    <w:rsid w:val="31D40AAE"/>
    <w:rsid w:val="372E662C"/>
    <w:rsid w:val="381119B2"/>
    <w:rsid w:val="3BD871B8"/>
    <w:rsid w:val="3CF55A87"/>
    <w:rsid w:val="3E144BBB"/>
    <w:rsid w:val="41CD5F24"/>
    <w:rsid w:val="429A727D"/>
    <w:rsid w:val="4322216B"/>
    <w:rsid w:val="43AF0C6F"/>
    <w:rsid w:val="47DE7A12"/>
    <w:rsid w:val="4BDD1DB6"/>
    <w:rsid w:val="4C0B38BC"/>
    <w:rsid w:val="4C0B7195"/>
    <w:rsid w:val="4D3B293C"/>
    <w:rsid w:val="510C1579"/>
    <w:rsid w:val="51B40312"/>
    <w:rsid w:val="57CC144D"/>
    <w:rsid w:val="62B20F12"/>
    <w:rsid w:val="641E7445"/>
    <w:rsid w:val="697B36C9"/>
    <w:rsid w:val="71452C49"/>
    <w:rsid w:val="73224148"/>
    <w:rsid w:val="766631BA"/>
    <w:rsid w:val="772860B1"/>
    <w:rsid w:val="7B4102B0"/>
    <w:rsid w:val="7F0C5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2"/>
    <w:basedOn w:val="1"/>
    <w:next w:val="1"/>
    <w:link w:val="10"/>
    <w:qFormat/>
    <w:uiPriority w:val="99"/>
    <w:pPr>
      <w:keepNext/>
      <w:keepLines/>
      <w:spacing w:line="416" w:lineRule="auto"/>
      <w:outlineLvl w:val="1"/>
    </w:pPr>
    <w:rPr>
      <w:rFonts w:ascii="Arial" w:hAnsi="Arial" w:eastAsia="黑体" w:cs="Arial"/>
      <w:b/>
      <w:bCs/>
      <w:sz w:val="32"/>
      <w:szCs w:val="32"/>
    </w:rPr>
  </w:style>
  <w:style w:type="paragraph" w:styleId="4">
    <w:name w:val="heading 3"/>
    <w:basedOn w:val="1"/>
    <w:next w:val="1"/>
    <w:unhideWhenUsed/>
    <w:qFormat/>
    <w:locked/>
    <w:uiPriority w:val="0"/>
    <w:pPr>
      <w:keepNext/>
      <w:keepLines/>
      <w:spacing w:before="260" w:after="260" w:line="413" w:lineRule="auto"/>
      <w:outlineLvl w:val="2"/>
    </w:pPr>
    <w:rPr>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Body Text First Indent 2_076da145-85d5-4cdd-be27-fb637e5b36f5"/>
    <w:basedOn w:val="1"/>
    <w:qFormat/>
    <w:uiPriority w:val="0"/>
    <w:pPr>
      <w:ind w:left="420" w:leftChars="200" w:firstLine="210"/>
    </w:pPr>
    <w:rPr>
      <w:rFonts w:ascii="Times New Roman" w:hAnsi="Times New Roman" w:eastAsia="宋体" w:cs="Calibri"/>
      <w:sz w:val="21"/>
      <w:szCs w:val="21"/>
    </w:rPr>
  </w:style>
  <w:style w:type="paragraph" w:styleId="5">
    <w:name w:val="Balloon Text"/>
    <w:basedOn w:val="1"/>
    <w:link w:val="12"/>
    <w:semiHidden/>
    <w:unhideWhenUsed/>
    <w:qFormat/>
    <w:uiPriority w:val="99"/>
    <w:rPr>
      <w:sz w:val="18"/>
      <w:szCs w:val="18"/>
    </w:rPr>
  </w:style>
  <w:style w:type="paragraph" w:styleId="6">
    <w:name w:val="footer"/>
    <w:basedOn w:val="1"/>
    <w:link w:val="11"/>
    <w:qFormat/>
    <w:uiPriority w:val="99"/>
    <w:pPr>
      <w:tabs>
        <w:tab w:val="center" w:pos="4153"/>
        <w:tab w:val="right" w:pos="8306"/>
      </w:tabs>
      <w:snapToGrid w:val="0"/>
      <w:jc w:val="left"/>
    </w:pPr>
    <w:rPr>
      <w:sz w:val="18"/>
      <w:szCs w:val="18"/>
    </w:rPr>
  </w:style>
  <w:style w:type="character" w:styleId="9">
    <w:name w:val="page number"/>
    <w:basedOn w:val="8"/>
    <w:qFormat/>
    <w:uiPriority w:val="99"/>
  </w:style>
  <w:style w:type="character" w:customStyle="1" w:styleId="10">
    <w:name w:val="标题 2 Char"/>
    <w:basedOn w:val="8"/>
    <w:link w:val="3"/>
    <w:semiHidden/>
    <w:qFormat/>
    <w:uiPriority w:val="9"/>
    <w:rPr>
      <w:rFonts w:asciiTheme="majorHAnsi" w:hAnsiTheme="majorHAnsi" w:eastAsiaTheme="majorEastAsia" w:cstheme="majorBidi"/>
      <w:b/>
      <w:bCs/>
      <w:sz w:val="32"/>
      <w:szCs w:val="32"/>
    </w:rPr>
  </w:style>
  <w:style w:type="character" w:customStyle="1" w:styleId="11">
    <w:name w:val="页脚 Char"/>
    <w:basedOn w:val="8"/>
    <w:link w:val="6"/>
    <w:semiHidden/>
    <w:qFormat/>
    <w:uiPriority w:val="99"/>
    <w:rPr>
      <w:rFonts w:cs="Calibri"/>
      <w:sz w:val="18"/>
      <w:szCs w:val="18"/>
    </w:rPr>
  </w:style>
  <w:style w:type="character" w:customStyle="1" w:styleId="12">
    <w:name w:val="批注框文本 Char"/>
    <w:basedOn w:val="8"/>
    <w:link w:val="5"/>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9</Pages>
  <Words>3214</Words>
  <Characters>3479</Characters>
  <Lines>3</Lines>
  <Paragraphs>5</Paragraphs>
  <TotalTime>0</TotalTime>
  <ScaleCrop>false</ScaleCrop>
  <LinksUpToDate>false</LinksUpToDate>
  <CharactersWithSpaces>3557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2018-01-17T02:36:00Z</dcterms:created>
  <dc:creator>Administrator</dc:creator>
  <cp:lastModifiedBy>嘟嘟</cp:lastModifiedBy>
  <cp:lastPrinted>2021-06-21T06:59:00Z</cp:lastPrinted>
  <dcterms:modified xsi:type="dcterms:W3CDTF">2026-07-22T03:05:56Z</dcterms:modified>
  <dc:title>附件2：2018年市级部门预算说明和预算公开表</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A6BFCB916E464538B4C4F1C71B4057AA</vt:lpwstr>
  </property>
  <property fmtid="{D5CDD505-2E9C-101B-9397-08002B2CF9AE}" pid="4" name="KSOTemplateDocerSaveRecord">
    <vt:lpwstr>eyJoZGlkIjoiMjE2YWY5NzI1MThhZDljY2U3MzkwYzYyOTljZjg5ZmIiLCJ1c2VySWQiOiI0MjQ5NjU3NjUifQ==</vt:lpwstr>
  </property>
</Properties>
</file>