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eastAsia="黑体"/>
          <w:sz w:val="44"/>
          <w:szCs w:val="36"/>
          <w:lang w:eastAsia="zh-CN"/>
        </w:rPr>
        <w:t>景德镇市民航局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景德镇市民航局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景德镇市民航局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ascii="仿宋" w:hAnsi="仿宋" w:eastAsia="仿宋"/>
          <w:sz w:val="30"/>
          <w:szCs w:val="30"/>
        </w:rPr>
      </w:pPr>
      <w:r>
        <w:rPr>
          <w:rFonts w:hint="eastAsia" w:ascii="仿宋" w:hAnsi="仿宋" w:eastAsia="仿宋"/>
          <w:sz w:val="30"/>
          <w:szCs w:val="30"/>
        </w:rPr>
        <w:t>景德镇市民航局（以下简称“市民航局”）为市政府直属正县级事业单位，人员参照公务员法管理，财务上实行独立核算。“市民航局”于2000年7月正式挂牌成立，其主要职责是（1）负责我市开辟新航线、加密航班，协调航班时刻、航权工作；（2）负责我市机场净空和民用航空电磁环境保护、协调工作；（3）协调服务景德镇机场营运、建设等工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纳入本套部门决算汇编范围的单位共2个，包括：景德镇市民航局以及局下属单位景德镇市民航服务中心。</w:t>
      </w:r>
    </w:p>
    <w:p>
      <w:pPr>
        <w:ind w:firstLine="630"/>
        <w:jc w:val="left"/>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11</w:t>
      </w:r>
      <w:r>
        <w:rPr>
          <w:rFonts w:hint="eastAsia" w:ascii="仿宋" w:hAnsi="仿宋" w:eastAsia="仿宋"/>
          <w:sz w:val="30"/>
          <w:szCs w:val="30"/>
        </w:rPr>
        <w:t>人，其中在职人员</w:t>
      </w:r>
      <w:r>
        <w:rPr>
          <w:rFonts w:hint="eastAsia" w:ascii="仿宋" w:hAnsi="仿宋" w:eastAsia="仿宋"/>
          <w:sz w:val="30"/>
          <w:szCs w:val="30"/>
          <w:lang w:val="en-US" w:eastAsia="zh-CN"/>
        </w:rPr>
        <w:t>11</w:t>
      </w:r>
      <w:r>
        <w:rPr>
          <w:rFonts w:hint="eastAsia" w:ascii="仿宋" w:hAnsi="仿宋" w:eastAsia="仿宋"/>
          <w:sz w:val="30"/>
          <w:szCs w:val="30"/>
        </w:rPr>
        <w:t>人</w:t>
      </w:r>
      <w:r>
        <w:rPr>
          <w:rFonts w:hint="eastAsia" w:ascii="仿宋" w:hAnsi="仿宋" w:eastAsia="仿宋"/>
          <w:sz w:val="30"/>
          <w:szCs w:val="30"/>
          <w:lang w:eastAsia="zh-CN"/>
        </w:rPr>
        <w:t>。</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5270500" cy="4827905"/>
            <wp:effectExtent l="0" t="0" r="6350" b="1079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5270500" cy="482790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drawing>
          <wp:inline distT="0" distB="0" distL="114300" distR="114300">
            <wp:extent cx="5262880" cy="2354580"/>
            <wp:effectExtent l="0" t="0" r="13970"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5262880" cy="235458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2569845"/>
            <wp:effectExtent l="0" t="0" r="6350" b="190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5270500" cy="256984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2405" cy="4214495"/>
            <wp:effectExtent l="0" t="0" r="4445" b="1460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7"/>
                    <a:stretch>
                      <a:fillRect/>
                    </a:stretch>
                  </pic:blipFill>
                  <pic:spPr>
                    <a:xfrm>
                      <a:off x="0" y="0"/>
                      <a:ext cx="5272405" cy="421449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4310" cy="3850005"/>
            <wp:effectExtent l="0" t="0" r="2540" b="17145"/>
            <wp:docPr id="1" name="图片 1" descr="微信截图_2020101514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1015140340"/>
                    <pic:cNvPicPr>
                      <a:picLocks noChangeAspect="1"/>
                    </pic:cNvPicPr>
                  </pic:nvPicPr>
                  <pic:blipFill>
                    <a:blip r:embed="rId8"/>
                    <a:stretch>
                      <a:fillRect/>
                    </a:stretch>
                  </pic:blipFill>
                  <pic:spPr>
                    <a:xfrm>
                      <a:off x="0" y="0"/>
                      <a:ext cx="5274310" cy="3850005"/>
                    </a:xfrm>
                    <a:prstGeom prst="rect">
                      <a:avLst/>
                    </a:prstGeom>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69230" cy="8847455"/>
            <wp:effectExtent l="0" t="0" r="7620" b="1079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9"/>
                    <a:stretch>
                      <a:fillRect/>
                    </a:stretch>
                  </pic:blipFill>
                  <pic:spPr>
                    <a:xfrm>
                      <a:off x="0" y="0"/>
                      <a:ext cx="5269230" cy="884745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b/>
          <w:bCs/>
          <w:szCs w:val="30"/>
        </w:rPr>
      </w:pPr>
      <w:r>
        <w:drawing>
          <wp:inline distT="0" distB="0" distL="114300" distR="114300">
            <wp:extent cx="5271135" cy="3999865"/>
            <wp:effectExtent l="0" t="0" r="5715" b="63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0"/>
                    <a:stretch>
                      <a:fillRect/>
                    </a:stretch>
                  </pic:blipFill>
                  <pic:spPr>
                    <a:xfrm>
                      <a:off x="0" y="0"/>
                      <a:ext cx="5271135" cy="399986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133975" cy="3019425"/>
            <wp:effectExtent l="0" t="0" r="9525" b="952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2"/>
                    <a:stretch>
                      <a:fillRect/>
                    </a:stretch>
                  </pic:blipFill>
                  <pic:spPr>
                    <a:xfrm>
                      <a:off x="0" y="0"/>
                      <a:ext cx="5133975" cy="301942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8655.24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397.53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1933.87</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82.95</w:t>
      </w:r>
      <w:r>
        <w:rPr>
          <w:rFonts w:hint="eastAsia" w:ascii="仿宋" w:hAnsi="仿宋" w:eastAsia="仿宋"/>
          <w:sz w:val="30"/>
          <w:szCs w:val="30"/>
        </w:rPr>
        <w:t>%；本年收入合计</w:t>
      </w:r>
      <w:r>
        <w:rPr>
          <w:rFonts w:hint="eastAsia" w:ascii="仿宋" w:hAnsi="仿宋" w:eastAsia="仿宋"/>
          <w:sz w:val="30"/>
          <w:szCs w:val="30"/>
          <w:lang w:val="en-US" w:eastAsia="zh-CN"/>
        </w:rPr>
        <w:t>8257.7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3766.94</w:t>
      </w:r>
      <w:r>
        <w:rPr>
          <w:rFonts w:hint="eastAsia" w:ascii="仿宋" w:hAnsi="仿宋" w:eastAsia="仿宋"/>
          <w:sz w:val="30"/>
          <w:szCs w:val="30"/>
        </w:rPr>
        <w:t>万元，增长</w:t>
      </w:r>
      <w:r>
        <w:rPr>
          <w:rFonts w:hint="eastAsia" w:ascii="仿宋" w:hAnsi="仿宋" w:eastAsia="仿宋"/>
          <w:sz w:val="30"/>
          <w:szCs w:val="30"/>
          <w:lang w:val="en-US" w:eastAsia="zh-CN"/>
        </w:rPr>
        <w:t>83.88</w:t>
      </w:r>
      <w:r>
        <w:rPr>
          <w:rFonts w:hint="eastAsia" w:ascii="仿宋" w:hAnsi="仿宋" w:eastAsia="仿宋"/>
          <w:sz w:val="30"/>
          <w:szCs w:val="30"/>
        </w:rPr>
        <w:t xml:space="preserve"> %，主要原因是：新增</w:t>
      </w:r>
      <w:r>
        <w:rPr>
          <w:rFonts w:hint="eastAsia" w:ascii="仿宋" w:hAnsi="仿宋" w:eastAsia="仿宋"/>
          <w:sz w:val="30"/>
          <w:szCs w:val="30"/>
          <w:lang w:val="en-US" w:eastAsia="zh-CN"/>
        </w:rPr>
        <w:t>天津</w:t>
      </w:r>
      <w:r>
        <w:rPr>
          <w:rFonts w:hint="eastAsia" w:ascii="仿宋" w:hAnsi="仿宋" w:eastAsia="仿宋"/>
          <w:sz w:val="30"/>
          <w:szCs w:val="30"/>
        </w:rPr>
        <w:t>、</w:t>
      </w:r>
      <w:r>
        <w:rPr>
          <w:rFonts w:hint="eastAsia" w:ascii="仿宋" w:hAnsi="仿宋" w:eastAsia="仿宋"/>
          <w:sz w:val="30"/>
          <w:szCs w:val="30"/>
          <w:lang w:val="en-US" w:eastAsia="zh-CN"/>
        </w:rPr>
        <w:t>海口</w:t>
      </w:r>
      <w:r>
        <w:rPr>
          <w:rFonts w:hint="eastAsia" w:ascii="仿宋" w:hAnsi="仿宋" w:eastAsia="仿宋"/>
          <w:sz w:val="30"/>
          <w:szCs w:val="30"/>
        </w:rPr>
        <w:t>两条航线，故增加航班补贴款。</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8256.69</w:t>
      </w:r>
      <w:r>
        <w:rPr>
          <w:rFonts w:hint="eastAsia" w:ascii="仿宋" w:hAnsi="仿宋" w:eastAsia="仿宋"/>
          <w:sz w:val="30"/>
          <w:szCs w:val="30"/>
        </w:rPr>
        <w:t>万元，占</w:t>
      </w:r>
      <w:r>
        <w:rPr>
          <w:rFonts w:hint="eastAsia" w:ascii="仿宋" w:hAnsi="仿宋" w:eastAsia="仿宋"/>
          <w:sz w:val="30"/>
          <w:szCs w:val="30"/>
          <w:lang w:val="en-US" w:eastAsia="zh-CN"/>
        </w:rPr>
        <w:t>99.99</w:t>
      </w:r>
      <w:r>
        <w:rPr>
          <w:rFonts w:hint="eastAsia" w:ascii="仿宋" w:hAnsi="仿宋" w:eastAsia="仿宋"/>
          <w:sz w:val="30"/>
          <w:szCs w:val="30"/>
        </w:rPr>
        <w:t>%；其他收入</w:t>
      </w:r>
      <w:r>
        <w:rPr>
          <w:rFonts w:hint="eastAsia" w:ascii="仿宋" w:hAnsi="仿宋" w:eastAsia="仿宋"/>
          <w:sz w:val="30"/>
          <w:szCs w:val="30"/>
          <w:lang w:val="en-US" w:eastAsia="zh-CN"/>
        </w:rPr>
        <w:t>1.01</w:t>
      </w:r>
      <w:r>
        <w:rPr>
          <w:rFonts w:hint="eastAsia" w:ascii="仿宋" w:hAnsi="仿宋" w:eastAsia="仿宋"/>
          <w:sz w:val="30"/>
          <w:szCs w:val="30"/>
        </w:rPr>
        <w:t>万元，占</w:t>
      </w:r>
      <w:r>
        <w:rPr>
          <w:rFonts w:hint="eastAsia" w:ascii="仿宋" w:hAnsi="仿宋" w:eastAsia="仿宋"/>
          <w:sz w:val="30"/>
          <w:szCs w:val="30"/>
          <w:lang w:val="en-US" w:eastAsia="zh-CN"/>
        </w:rPr>
        <w:t>0.01</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8655.24</w:t>
      </w:r>
      <w:r>
        <w:rPr>
          <w:rFonts w:hint="eastAsia" w:ascii="仿宋" w:hAnsi="仿宋" w:eastAsia="仿宋"/>
          <w:sz w:val="30"/>
          <w:szCs w:val="30"/>
        </w:rPr>
        <w:t>万元，其中本年支出合计</w:t>
      </w:r>
      <w:r>
        <w:rPr>
          <w:rFonts w:hint="eastAsia" w:ascii="仿宋" w:hAnsi="仿宋" w:eastAsia="仿宋"/>
          <w:sz w:val="30"/>
          <w:szCs w:val="30"/>
          <w:lang w:val="en-US" w:eastAsia="zh-CN"/>
        </w:rPr>
        <w:t>6652.66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1347.49</w:t>
      </w:r>
      <w:r>
        <w:rPr>
          <w:rFonts w:hint="eastAsia" w:ascii="仿宋" w:hAnsi="仿宋" w:eastAsia="仿宋"/>
          <w:sz w:val="30"/>
          <w:szCs w:val="30"/>
        </w:rPr>
        <w:t>万元，增长</w:t>
      </w:r>
      <w:r>
        <w:rPr>
          <w:rFonts w:hint="eastAsia" w:ascii="仿宋" w:hAnsi="仿宋" w:eastAsia="仿宋"/>
          <w:sz w:val="30"/>
          <w:szCs w:val="30"/>
          <w:lang w:val="en-US" w:eastAsia="zh-CN"/>
        </w:rPr>
        <w:t>25.4</w:t>
      </w:r>
      <w:r>
        <w:rPr>
          <w:rFonts w:hint="eastAsia" w:ascii="仿宋" w:hAnsi="仿宋" w:eastAsia="仿宋"/>
          <w:sz w:val="30"/>
          <w:szCs w:val="30"/>
        </w:rPr>
        <w:t>%，主要原因是：新增</w:t>
      </w:r>
      <w:r>
        <w:rPr>
          <w:rFonts w:hint="eastAsia" w:ascii="仿宋" w:hAnsi="仿宋" w:eastAsia="仿宋"/>
          <w:sz w:val="30"/>
          <w:szCs w:val="30"/>
          <w:lang w:val="en-US" w:eastAsia="zh-CN"/>
        </w:rPr>
        <w:t>天津</w:t>
      </w:r>
      <w:r>
        <w:rPr>
          <w:rFonts w:hint="eastAsia" w:ascii="仿宋" w:hAnsi="仿宋" w:eastAsia="仿宋"/>
          <w:sz w:val="30"/>
          <w:szCs w:val="30"/>
        </w:rPr>
        <w:t>、</w:t>
      </w:r>
      <w:r>
        <w:rPr>
          <w:rFonts w:hint="eastAsia" w:ascii="仿宋" w:hAnsi="仿宋" w:eastAsia="仿宋"/>
          <w:sz w:val="30"/>
          <w:szCs w:val="30"/>
          <w:lang w:val="en-US" w:eastAsia="zh-CN"/>
        </w:rPr>
        <w:t>海口</w:t>
      </w:r>
      <w:r>
        <w:rPr>
          <w:rFonts w:hint="eastAsia" w:ascii="仿宋" w:hAnsi="仿宋" w:eastAsia="仿宋"/>
          <w:sz w:val="30"/>
          <w:szCs w:val="30"/>
        </w:rPr>
        <w:t>两条航线，故增加航班补贴款；年末结转和结余</w:t>
      </w:r>
      <w:r>
        <w:rPr>
          <w:rFonts w:hint="eastAsia" w:ascii="仿宋" w:hAnsi="仿宋" w:eastAsia="仿宋"/>
          <w:sz w:val="30"/>
          <w:szCs w:val="30"/>
          <w:lang w:val="en-US" w:eastAsia="zh-CN"/>
        </w:rPr>
        <w:t>2002.58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1605.04</w:t>
      </w:r>
      <w:r>
        <w:rPr>
          <w:rFonts w:hint="eastAsia" w:ascii="仿宋" w:hAnsi="仿宋" w:eastAsia="仿宋"/>
          <w:sz w:val="30"/>
          <w:szCs w:val="30"/>
        </w:rPr>
        <w:t>万元，增长</w:t>
      </w:r>
      <w:r>
        <w:rPr>
          <w:rFonts w:hint="eastAsia" w:ascii="仿宋" w:hAnsi="仿宋" w:eastAsia="仿宋"/>
          <w:sz w:val="30"/>
          <w:szCs w:val="30"/>
          <w:lang w:val="en-US" w:eastAsia="zh-CN"/>
        </w:rPr>
        <w:t>403.75</w:t>
      </w:r>
      <w:r>
        <w:rPr>
          <w:rFonts w:hint="eastAsia" w:ascii="仿宋" w:hAnsi="仿宋" w:eastAsia="仿宋"/>
          <w:sz w:val="30"/>
          <w:szCs w:val="30"/>
        </w:rPr>
        <w:t xml:space="preserve"> %，主要原因是：新增</w:t>
      </w:r>
      <w:r>
        <w:rPr>
          <w:rFonts w:hint="eastAsia" w:ascii="仿宋" w:hAnsi="仿宋" w:eastAsia="仿宋"/>
          <w:sz w:val="30"/>
          <w:szCs w:val="30"/>
          <w:lang w:eastAsia="zh-CN"/>
        </w:rPr>
        <w:t>天津、海口</w:t>
      </w:r>
      <w:r>
        <w:rPr>
          <w:rFonts w:hint="eastAsia" w:ascii="仿宋" w:hAnsi="仿宋" w:eastAsia="仿宋"/>
          <w:sz w:val="30"/>
          <w:szCs w:val="30"/>
        </w:rPr>
        <w:t>两条航线，故增加航班补贴款。</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118.57</w:t>
      </w:r>
      <w:r>
        <w:rPr>
          <w:rFonts w:hint="eastAsia" w:ascii="仿宋" w:hAnsi="仿宋" w:eastAsia="仿宋"/>
          <w:sz w:val="30"/>
          <w:szCs w:val="30"/>
        </w:rPr>
        <w:t>万元，占</w:t>
      </w:r>
      <w:r>
        <w:rPr>
          <w:rFonts w:hint="eastAsia" w:ascii="仿宋" w:hAnsi="仿宋" w:eastAsia="仿宋"/>
          <w:sz w:val="30"/>
          <w:szCs w:val="30"/>
          <w:lang w:val="en-US" w:eastAsia="zh-CN"/>
        </w:rPr>
        <w:t>1.78</w:t>
      </w:r>
      <w:r>
        <w:rPr>
          <w:rFonts w:hint="eastAsia" w:ascii="仿宋" w:hAnsi="仿宋" w:eastAsia="仿宋"/>
          <w:sz w:val="30"/>
          <w:szCs w:val="30"/>
        </w:rPr>
        <w:t>%；项目支出</w:t>
      </w:r>
      <w:r>
        <w:rPr>
          <w:rFonts w:hint="eastAsia" w:ascii="仿宋" w:hAnsi="仿宋" w:eastAsia="仿宋"/>
          <w:sz w:val="30"/>
          <w:szCs w:val="30"/>
          <w:lang w:val="en-US" w:eastAsia="zh-CN"/>
        </w:rPr>
        <w:t>6534.09</w:t>
      </w:r>
      <w:r>
        <w:rPr>
          <w:rFonts w:hint="eastAsia" w:ascii="仿宋" w:hAnsi="仿宋" w:eastAsia="仿宋"/>
          <w:sz w:val="30"/>
          <w:szCs w:val="30"/>
        </w:rPr>
        <w:t>万元，占</w:t>
      </w:r>
      <w:r>
        <w:rPr>
          <w:rFonts w:hint="eastAsia" w:ascii="仿宋" w:hAnsi="仿宋" w:eastAsia="仿宋"/>
          <w:sz w:val="30"/>
          <w:szCs w:val="30"/>
          <w:lang w:val="en-US" w:eastAsia="zh-CN"/>
        </w:rPr>
        <w:t>98.22</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7671.76</w:t>
      </w:r>
      <w:r>
        <w:rPr>
          <w:rFonts w:hint="eastAsia" w:ascii="仿宋" w:hAnsi="仿宋" w:eastAsia="仿宋"/>
          <w:sz w:val="30"/>
          <w:szCs w:val="30"/>
        </w:rPr>
        <w:t>万元，决算数为</w:t>
      </w:r>
      <w:r>
        <w:rPr>
          <w:rFonts w:hint="eastAsia" w:ascii="仿宋" w:hAnsi="仿宋" w:eastAsia="仿宋"/>
          <w:sz w:val="30"/>
          <w:szCs w:val="30"/>
          <w:lang w:val="en-US" w:eastAsia="zh-CN"/>
        </w:rPr>
        <w:t>6652.66</w:t>
      </w:r>
      <w:r>
        <w:rPr>
          <w:rFonts w:hint="eastAsia" w:ascii="仿宋" w:hAnsi="仿宋" w:eastAsia="仿宋"/>
          <w:sz w:val="30"/>
          <w:szCs w:val="30"/>
        </w:rPr>
        <w:t>万元，完成年初预算的</w:t>
      </w:r>
      <w:r>
        <w:rPr>
          <w:rFonts w:hint="eastAsia" w:ascii="仿宋" w:hAnsi="仿宋" w:eastAsia="仿宋"/>
          <w:sz w:val="30"/>
          <w:szCs w:val="30"/>
          <w:lang w:val="en-US" w:eastAsia="zh-CN"/>
        </w:rPr>
        <w:t>86.72</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13.19</w:t>
      </w:r>
      <w:r>
        <w:rPr>
          <w:rFonts w:hint="eastAsia" w:ascii="仿宋" w:hAnsi="仿宋" w:eastAsia="仿宋"/>
          <w:sz w:val="30"/>
          <w:szCs w:val="30"/>
        </w:rPr>
        <w:t>万元，决算数为</w:t>
      </w:r>
      <w:r>
        <w:rPr>
          <w:rFonts w:hint="eastAsia" w:ascii="仿宋" w:hAnsi="仿宋" w:eastAsia="仿宋"/>
          <w:sz w:val="30"/>
          <w:szCs w:val="30"/>
          <w:lang w:val="en-US" w:eastAsia="zh-CN"/>
        </w:rPr>
        <w:t>13.23</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交通运输</w:t>
      </w:r>
      <w:r>
        <w:rPr>
          <w:rFonts w:hint="eastAsia" w:ascii="仿宋" w:hAnsi="仿宋" w:eastAsia="仿宋"/>
          <w:sz w:val="30"/>
          <w:szCs w:val="30"/>
        </w:rPr>
        <w:t>支出年初预算数为</w:t>
      </w:r>
      <w:r>
        <w:rPr>
          <w:rFonts w:hint="eastAsia" w:ascii="仿宋" w:hAnsi="仿宋" w:eastAsia="仿宋"/>
          <w:sz w:val="30"/>
          <w:szCs w:val="30"/>
          <w:lang w:val="en-US" w:eastAsia="zh-CN"/>
        </w:rPr>
        <w:t>7645.36</w:t>
      </w:r>
      <w:r>
        <w:rPr>
          <w:rFonts w:hint="eastAsia" w:ascii="仿宋" w:hAnsi="仿宋" w:eastAsia="仿宋"/>
          <w:sz w:val="30"/>
          <w:szCs w:val="30"/>
        </w:rPr>
        <w:t>万元，决算数为</w:t>
      </w:r>
      <w:r>
        <w:rPr>
          <w:rFonts w:hint="eastAsia" w:ascii="仿宋" w:hAnsi="仿宋" w:eastAsia="仿宋"/>
          <w:sz w:val="30"/>
          <w:szCs w:val="30"/>
          <w:lang w:val="en-US" w:eastAsia="zh-CN"/>
        </w:rPr>
        <w:t>6626.22</w:t>
      </w:r>
      <w:r>
        <w:rPr>
          <w:rFonts w:hint="eastAsia" w:ascii="仿宋" w:hAnsi="仿宋" w:eastAsia="仿宋"/>
          <w:sz w:val="30"/>
          <w:szCs w:val="30"/>
        </w:rPr>
        <w:t>万元，完成年初预算的</w:t>
      </w:r>
      <w:r>
        <w:rPr>
          <w:rFonts w:hint="eastAsia" w:ascii="仿宋" w:hAnsi="仿宋" w:eastAsia="仿宋"/>
          <w:sz w:val="30"/>
          <w:szCs w:val="30"/>
          <w:lang w:val="en-US" w:eastAsia="zh-CN"/>
        </w:rPr>
        <w:t>86.67</w:t>
      </w:r>
      <w:r>
        <w:rPr>
          <w:rFonts w:hint="eastAsia" w:ascii="仿宋" w:hAnsi="仿宋" w:eastAsia="仿宋"/>
          <w:sz w:val="30"/>
          <w:szCs w:val="30"/>
        </w:rPr>
        <w:t>%，主要原因是：</w:t>
      </w:r>
      <w:r>
        <w:rPr>
          <w:rFonts w:hint="eastAsia" w:ascii="仿宋" w:hAnsi="仿宋" w:eastAsia="仿宋"/>
          <w:sz w:val="30"/>
          <w:szCs w:val="30"/>
          <w:lang w:eastAsia="zh-CN"/>
        </w:rPr>
        <w:t>当年未全部支付航班补贴</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5.6</w:t>
      </w:r>
      <w:r>
        <w:rPr>
          <w:rFonts w:hint="eastAsia" w:ascii="仿宋" w:hAnsi="仿宋" w:eastAsia="仿宋"/>
          <w:sz w:val="30"/>
          <w:szCs w:val="30"/>
        </w:rPr>
        <w:t>万元，决算数为</w:t>
      </w:r>
      <w:r>
        <w:rPr>
          <w:rFonts w:hint="eastAsia" w:ascii="仿宋" w:hAnsi="仿宋" w:eastAsia="仿宋"/>
          <w:sz w:val="30"/>
          <w:szCs w:val="30"/>
          <w:lang w:val="en-US" w:eastAsia="zh-CN"/>
        </w:rPr>
        <w:t>5.6</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按预算执行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住房保障</w:t>
      </w:r>
      <w:r>
        <w:rPr>
          <w:rFonts w:hint="eastAsia" w:ascii="仿宋" w:hAnsi="仿宋" w:eastAsia="仿宋"/>
          <w:sz w:val="30"/>
          <w:szCs w:val="30"/>
        </w:rPr>
        <w:t>支出年初预算数为</w:t>
      </w:r>
      <w:r>
        <w:rPr>
          <w:rFonts w:hint="eastAsia" w:ascii="仿宋" w:hAnsi="仿宋" w:eastAsia="仿宋"/>
          <w:sz w:val="30"/>
          <w:szCs w:val="30"/>
          <w:lang w:val="en-US" w:eastAsia="zh-CN"/>
        </w:rPr>
        <w:t>7.61</w:t>
      </w:r>
      <w:r>
        <w:rPr>
          <w:rFonts w:hint="eastAsia" w:ascii="仿宋" w:hAnsi="仿宋" w:eastAsia="仿宋"/>
          <w:sz w:val="30"/>
          <w:szCs w:val="30"/>
        </w:rPr>
        <w:t>万元，决算数为</w:t>
      </w:r>
      <w:r>
        <w:rPr>
          <w:rFonts w:hint="eastAsia" w:ascii="仿宋" w:hAnsi="仿宋" w:eastAsia="仿宋"/>
          <w:sz w:val="30"/>
          <w:szCs w:val="30"/>
          <w:lang w:val="en-US" w:eastAsia="zh-CN"/>
        </w:rPr>
        <w:t>7.61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按预算执行</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118.57</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79.28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12.3</w:t>
      </w:r>
      <w:r>
        <w:rPr>
          <w:rFonts w:hint="eastAsia" w:ascii="仿宋" w:hAnsi="仿宋" w:eastAsia="仿宋"/>
          <w:sz w:val="30"/>
          <w:szCs w:val="30"/>
        </w:rPr>
        <w:t>万元，下降</w:t>
      </w:r>
      <w:r>
        <w:rPr>
          <w:rFonts w:hint="eastAsia" w:ascii="仿宋" w:hAnsi="仿宋" w:eastAsia="仿宋"/>
          <w:sz w:val="30"/>
          <w:szCs w:val="30"/>
          <w:lang w:val="en-US" w:eastAsia="zh-CN"/>
        </w:rPr>
        <w:t>13.43</w:t>
      </w:r>
      <w:r>
        <w:rPr>
          <w:rFonts w:hint="eastAsia" w:ascii="仿宋" w:hAnsi="仿宋" w:eastAsia="仿宋"/>
          <w:sz w:val="30"/>
          <w:szCs w:val="30"/>
        </w:rPr>
        <w:t>%，主要原因是：</w:t>
      </w:r>
      <w:r>
        <w:rPr>
          <w:rFonts w:hint="eastAsia" w:ascii="仿宋" w:hAnsi="仿宋" w:eastAsia="仿宋"/>
          <w:sz w:val="30"/>
          <w:szCs w:val="30"/>
          <w:lang w:val="en-US" w:eastAsia="zh-CN"/>
        </w:rPr>
        <w:t>奖金预算减少</w:t>
      </w:r>
      <w:bookmarkStart w:id="0" w:name="_GoBack"/>
      <w:bookmarkEnd w:id="0"/>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39.16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23.5</w:t>
      </w:r>
      <w:r>
        <w:rPr>
          <w:rFonts w:hint="eastAsia" w:ascii="仿宋" w:hAnsi="仿宋" w:eastAsia="仿宋"/>
          <w:sz w:val="30"/>
          <w:szCs w:val="30"/>
        </w:rPr>
        <w:t>万元，增长</w:t>
      </w:r>
      <w:r>
        <w:rPr>
          <w:rFonts w:hint="eastAsia" w:ascii="仿宋" w:hAnsi="仿宋" w:eastAsia="仿宋"/>
          <w:sz w:val="30"/>
          <w:szCs w:val="30"/>
          <w:lang w:val="en-US" w:eastAsia="zh-CN"/>
        </w:rPr>
        <w:t>150.02</w:t>
      </w:r>
      <w:r>
        <w:rPr>
          <w:rFonts w:hint="eastAsia" w:ascii="仿宋" w:hAnsi="仿宋" w:eastAsia="仿宋"/>
          <w:sz w:val="30"/>
          <w:szCs w:val="30"/>
        </w:rPr>
        <w:t>%，主要原因是：日常公用经费2019年较2018年增加。</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0.12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0.12</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w:t>
      </w:r>
      <w:r>
        <w:rPr>
          <w:rFonts w:hint="eastAsia" w:ascii="仿宋" w:hAnsi="仿宋" w:eastAsia="仿宋"/>
          <w:sz w:val="30"/>
          <w:szCs w:val="30"/>
          <w:lang w:val="en-US" w:eastAsia="zh-CN"/>
        </w:rPr>
        <w:t>七一</w:t>
      </w:r>
      <w:r>
        <w:rPr>
          <w:rFonts w:hint="eastAsia" w:ascii="仿宋" w:hAnsi="仿宋" w:eastAsia="仿宋"/>
          <w:sz w:val="30"/>
          <w:szCs w:val="30"/>
          <w:lang w:eastAsia="zh-CN"/>
        </w:rPr>
        <w:t>”</w:t>
      </w:r>
      <w:r>
        <w:rPr>
          <w:rFonts w:hint="eastAsia" w:ascii="仿宋" w:hAnsi="仿宋" w:eastAsia="仿宋"/>
          <w:sz w:val="30"/>
          <w:szCs w:val="30"/>
          <w:lang w:val="en-US" w:eastAsia="zh-CN"/>
        </w:rPr>
        <w:t>专访慰问优秀党员、困难党员、老党员</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2.73</w:t>
      </w:r>
      <w:r>
        <w:rPr>
          <w:rFonts w:hint="eastAsia" w:ascii="仿宋" w:hAnsi="仿宋" w:eastAsia="仿宋"/>
          <w:sz w:val="30"/>
          <w:szCs w:val="30"/>
        </w:rPr>
        <w:t>万元，决算数为</w:t>
      </w:r>
      <w:r>
        <w:rPr>
          <w:rFonts w:hint="eastAsia" w:ascii="仿宋" w:hAnsi="仿宋" w:eastAsia="仿宋"/>
          <w:sz w:val="30"/>
          <w:szCs w:val="30"/>
          <w:lang w:val="en-US" w:eastAsia="zh-CN"/>
        </w:rPr>
        <w:t>0.89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32.6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0.11</w:t>
      </w:r>
      <w:r>
        <w:rPr>
          <w:rFonts w:hint="eastAsia" w:ascii="仿宋" w:hAnsi="仿宋" w:eastAsia="仿宋"/>
          <w:sz w:val="30"/>
          <w:szCs w:val="30"/>
        </w:rPr>
        <w:t>万元，下降</w:t>
      </w:r>
      <w:r>
        <w:rPr>
          <w:rFonts w:hint="eastAsia" w:ascii="仿宋" w:hAnsi="仿宋" w:eastAsia="仿宋"/>
          <w:sz w:val="30"/>
          <w:szCs w:val="30"/>
          <w:lang w:val="en-US" w:eastAsia="zh-CN"/>
        </w:rPr>
        <w:t>10.82</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2.73</w:t>
      </w:r>
      <w:r>
        <w:rPr>
          <w:rFonts w:hint="eastAsia" w:ascii="仿宋" w:hAnsi="仿宋" w:eastAsia="仿宋"/>
          <w:sz w:val="30"/>
          <w:szCs w:val="30"/>
        </w:rPr>
        <w:t>万元，决算数为</w:t>
      </w:r>
      <w:r>
        <w:rPr>
          <w:rFonts w:hint="eastAsia" w:ascii="仿宋" w:hAnsi="仿宋" w:eastAsia="仿宋"/>
          <w:sz w:val="30"/>
          <w:szCs w:val="30"/>
          <w:lang w:val="en-US" w:eastAsia="zh-CN"/>
        </w:rPr>
        <w:t>0.89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32.6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0.14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18.41</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以前年度接待费用基数较小</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无</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0.25</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下属事业单位公车改革</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39.16</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23.5</w:t>
      </w:r>
      <w:r>
        <w:rPr>
          <w:rFonts w:hint="eastAsia" w:ascii="仿宋" w:hAnsi="仿宋" w:eastAsia="仿宋"/>
          <w:sz w:val="30"/>
          <w:szCs w:val="30"/>
        </w:rPr>
        <w:t>万元，增长</w:t>
      </w:r>
      <w:r>
        <w:rPr>
          <w:rFonts w:hint="eastAsia" w:ascii="仿宋" w:hAnsi="仿宋" w:eastAsia="仿宋"/>
          <w:sz w:val="30"/>
          <w:szCs w:val="30"/>
          <w:lang w:val="en-US" w:eastAsia="zh-CN"/>
        </w:rPr>
        <w:t>150.02</w:t>
      </w:r>
      <w:r>
        <w:rPr>
          <w:rFonts w:hint="eastAsia" w:ascii="仿宋" w:hAnsi="仿宋" w:eastAsia="仿宋"/>
          <w:sz w:val="30"/>
          <w:szCs w:val="30"/>
        </w:rPr>
        <w:t xml:space="preserve">%，主要原因是：日常公用经费2019年较2018年增加。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无</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900" w:firstLineChars="3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6652.66</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6652.66</w:t>
      </w:r>
      <w:r>
        <w:rPr>
          <w:rFonts w:hint="eastAsia" w:ascii="仿宋" w:hAnsi="仿宋" w:eastAsia="仿宋" w:cs="仿宋_GB2312"/>
          <w:kern w:val="0"/>
          <w:sz w:val="30"/>
          <w:szCs w:val="30"/>
        </w:rPr>
        <w:t>万元。从评价情况来看，单位自评遵照中央、省、市财政部门发布的绩效评价文件依据和结合本单位实际情况设计的“绩效评价指标体系及评分标准”进行校对比较、分析、评价，总体认为本单位在机场安全、机场交通等方面做了一定卓有成效的工作，并取得了一定的成绩，在一定范围内及程度上提升了我市居民生活水平。景德镇市民航局绩效考核评价总体得分为 93.4 分，评价等级为“优秀”。</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绩效自评综述：根据年初设定的绩效目标，绩效自评得分为</w:t>
      </w:r>
      <w:r>
        <w:rPr>
          <w:rFonts w:hint="eastAsia" w:ascii="仿宋" w:hAnsi="仿宋" w:eastAsia="仿宋" w:cs="仿宋_GB2312"/>
          <w:kern w:val="0"/>
          <w:sz w:val="30"/>
          <w:szCs w:val="30"/>
          <w:lang w:val="en-US" w:eastAsia="zh-CN"/>
        </w:rPr>
        <w:t>93.4</w:t>
      </w:r>
      <w:r>
        <w:rPr>
          <w:rFonts w:hint="eastAsia" w:ascii="仿宋" w:hAnsi="仿宋" w:eastAsia="仿宋" w:cs="仿宋_GB2312"/>
          <w:kern w:val="0"/>
          <w:sz w:val="30"/>
          <w:szCs w:val="30"/>
        </w:rPr>
        <w:t>分。</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全年预算数为</w:t>
      </w:r>
      <w:r>
        <w:rPr>
          <w:rFonts w:hint="eastAsia" w:ascii="仿宋" w:hAnsi="仿宋" w:eastAsia="仿宋"/>
          <w:sz w:val="30"/>
          <w:szCs w:val="30"/>
          <w:lang w:val="en-US" w:eastAsia="zh-CN"/>
        </w:rPr>
        <w:t>7671.76</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6652.66</w:t>
      </w:r>
      <w:r>
        <w:rPr>
          <w:rFonts w:hint="eastAsia" w:ascii="仿宋" w:hAnsi="仿宋" w:eastAsia="仿宋" w:cs="仿宋_GB2312"/>
          <w:kern w:val="0"/>
          <w:sz w:val="30"/>
          <w:szCs w:val="30"/>
        </w:rPr>
        <w:t>万元，完成预算的</w:t>
      </w:r>
      <w:r>
        <w:rPr>
          <w:rFonts w:hint="eastAsia" w:ascii="仿宋" w:hAnsi="仿宋" w:eastAsia="仿宋"/>
          <w:sz w:val="30"/>
          <w:szCs w:val="30"/>
          <w:lang w:val="en-US" w:eastAsia="zh-CN"/>
        </w:rPr>
        <w:t>86.72</w:t>
      </w:r>
      <w:r>
        <w:rPr>
          <w:rFonts w:hint="eastAsia" w:ascii="仿宋" w:hAnsi="仿宋" w:eastAsia="仿宋" w:cs="仿宋_GB2312"/>
          <w:kern w:val="0"/>
          <w:sz w:val="30"/>
          <w:szCs w:val="30"/>
        </w:rPr>
        <w:t>%。主要产出和效果：一是</w:t>
      </w:r>
      <w:r>
        <w:rPr>
          <w:rFonts w:hint="eastAsia" w:ascii="仿宋" w:hAnsi="仿宋" w:eastAsia="仿宋" w:cs="仿宋_GB2312"/>
          <w:kern w:val="0"/>
          <w:sz w:val="30"/>
          <w:szCs w:val="30"/>
          <w:lang w:eastAsia="zh-CN"/>
        </w:rPr>
        <w:t>党建工作质量、完成程度以及及时率均符合年初绩效目标</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eastAsia="zh-CN"/>
        </w:rPr>
        <w:t>积极做好</w:t>
      </w:r>
      <w:r>
        <w:rPr>
          <w:rFonts w:hint="eastAsia" w:ascii="仿宋" w:hAnsi="仿宋" w:eastAsia="仿宋" w:cs="仿宋_GB2312"/>
          <w:kern w:val="0"/>
          <w:sz w:val="30"/>
          <w:szCs w:val="30"/>
          <w:lang w:val="en-US" w:eastAsia="zh-CN"/>
        </w:rPr>
        <w:t>市委第四</w:t>
      </w:r>
      <w:r>
        <w:rPr>
          <w:rFonts w:hint="eastAsia" w:ascii="仿宋" w:hAnsi="仿宋" w:eastAsia="仿宋" w:cs="仿宋_GB2312"/>
          <w:kern w:val="0"/>
          <w:sz w:val="30"/>
          <w:szCs w:val="30"/>
          <w:lang w:eastAsia="zh-CN"/>
        </w:rPr>
        <w:t>巡</w:t>
      </w:r>
      <w:r>
        <w:rPr>
          <w:rFonts w:hint="eastAsia" w:ascii="仿宋" w:hAnsi="仿宋" w:eastAsia="仿宋" w:cs="仿宋_GB2312"/>
          <w:kern w:val="0"/>
          <w:sz w:val="30"/>
          <w:szCs w:val="30"/>
          <w:lang w:val="en-US" w:eastAsia="zh-CN"/>
        </w:rPr>
        <w:t>察组巡察反馈</w:t>
      </w:r>
      <w:r>
        <w:rPr>
          <w:rFonts w:hint="eastAsia" w:ascii="仿宋" w:hAnsi="仿宋" w:eastAsia="仿宋" w:cs="仿宋_GB2312"/>
          <w:kern w:val="0"/>
          <w:sz w:val="30"/>
          <w:szCs w:val="30"/>
          <w:lang w:eastAsia="zh-CN"/>
        </w:rPr>
        <w:t>整改工作；三是作风建设专项活动按时按质按量完成；四是进一步提高了通达全国大中城市的数量；五是新媒体宣传率逐步提升；六是做好安全管理举措，确保安全隐患零容忍；七是货邮吞吐量、安全起降架次、旅客吞吐量等</w:t>
      </w:r>
      <w:r>
        <w:rPr>
          <w:rFonts w:hint="eastAsia" w:ascii="仿宋" w:hAnsi="仿宋" w:eastAsia="仿宋" w:cs="仿宋_GB2312"/>
          <w:kern w:val="0"/>
          <w:sz w:val="30"/>
          <w:szCs w:val="30"/>
          <w:lang w:val="en-US" w:eastAsia="zh-CN"/>
        </w:rPr>
        <w:t>业务指标稳步提</w:t>
      </w:r>
      <w:r>
        <w:rPr>
          <w:rFonts w:hint="eastAsia" w:ascii="仿宋" w:hAnsi="仿宋" w:eastAsia="仿宋" w:cs="仿宋_GB2312"/>
          <w:kern w:val="0"/>
          <w:sz w:val="30"/>
          <w:szCs w:val="30"/>
          <w:lang w:eastAsia="zh-CN"/>
        </w:rPr>
        <w:t>升；八是群众投诉率逐步下降</w:t>
      </w:r>
      <w:r>
        <w:rPr>
          <w:rFonts w:hint="eastAsia" w:ascii="仿宋" w:hAnsi="仿宋" w:eastAsia="仿宋" w:cs="仿宋_GB2312"/>
          <w:kern w:val="0"/>
          <w:sz w:val="30"/>
          <w:szCs w:val="30"/>
        </w:rPr>
        <w:t>。发现的问题及原因：一是积极主动</w:t>
      </w:r>
      <w:r>
        <w:rPr>
          <w:rFonts w:hint="eastAsia" w:ascii="仿宋" w:hAnsi="仿宋" w:eastAsia="仿宋" w:cs="仿宋_GB2312"/>
          <w:kern w:val="0"/>
          <w:sz w:val="30"/>
          <w:szCs w:val="30"/>
          <w:lang w:val="en-US" w:eastAsia="zh-CN"/>
        </w:rPr>
        <w:t>为景德镇陶瓷文化传承创新试验区建设提供安全、便捷、舒适“空中通道”的服务</w:t>
      </w:r>
      <w:r>
        <w:rPr>
          <w:rFonts w:hint="eastAsia" w:ascii="仿宋" w:hAnsi="仿宋" w:eastAsia="仿宋" w:cs="仿宋_GB2312"/>
          <w:kern w:val="0"/>
          <w:sz w:val="30"/>
          <w:szCs w:val="30"/>
        </w:rPr>
        <w:t>意识有待进一步提高；二是内部管理需加强</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进一步健全机关管理制度，严格按照制度管人管事，提高工作效率</w:t>
      </w:r>
      <w:r>
        <w:rPr>
          <w:rFonts w:hint="eastAsia" w:ascii="仿宋" w:hAnsi="仿宋" w:eastAsia="仿宋" w:cs="仿宋_GB2312"/>
          <w:kern w:val="0"/>
          <w:sz w:val="30"/>
          <w:szCs w:val="30"/>
          <w:lang w:eastAsia="zh-CN"/>
        </w:rPr>
        <w:t>；三是预算绩效目标</w:t>
      </w:r>
      <w:r>
        <w:rPr>
          <w:rFonts w:hint="eastAsia" w:ascii="仿宋" w:hAnsi="仿宋" w:eastAsia="仿宋" w:cs="仿宋_GB2312"/>
          <w:kern w:val="0"/>
          <w:sz w:val="30"/>
          <w:szCs w:val="30"/>
          <w:lang w:val="en-US" w:eastAsia="zh-CN"/>
        </w:rPr>
        <w:t>不够合理，对绩效目标设置不够科学</w:t>
      </w:r>
      <w:r>
        <w:rPr>
          <w:rFonts w:hint="eastAsia" w:ascii="仿宋" w:hAnsi="仿宋" w:eastAsia="仿宋" w:cs="仿宋_GB2312"/>
          <w:kern w:val="0"/>
          <w:sz w:val="30"/>
          <w:szCs w:val="30"/>
          <w:lang w:eastAsia="zh-CN"/>
        </w:rPr>
        <w:t>；四是机场迁建</w:t>
      </w:r>
      <w:r>
        <w:rPr>
          <w:rFonts w:hint="eastAsia" w:ascii="仿宋" w:hAnsi="仿宋" w:eastAsia="仿宋" w:cs="仿宋_GB2312"/>
          <w:kern w:val="0"/>
          <w:sz w:val="30"/>
          <w:szCs w:val="30"/>
          <w:lang w:val="en-US" w:eastAsia="zh-CN"/>
        </w:rPr>
        <w:t>协调</w:t>
      </w:r>
      <w:r>
        <w:rPr>
          <w:rFonts w:hint="eastAsia" w:ascii="仿宋" w:hAnsi="仿宋" w:eastAsia="仿宋" w:cs="仿宋_GB2312"/>
          <w:kern w:val="0"/>
          <w:sz w:val="30"/>
          <w:szCs w:val="30"/>
          <w:lang w:eastAsia="zh-CN"/>
        </w:rPr>
        <w:t>工作力度需要</w:t>
      </w:r>
      <w:r>
        <w:rPr>
          <w:rFonts w:hint="eastAsia" w:ascii="仿宋" w:hAnsi="仿宋" w:eastAsia="仿宋" w:cs="仿宋_GB2312"/>
          <w:kern w:val="0"/>
          <w:sz w:val="30"/>
          <w:szCs w:val="30"/>
          <w:lang w:val="en-US" w:eastAsia="zh-CN"/>
        </w:rPr>
        <w:t>进一步加强</w:t>
      </w:r>
      <w:r>
        <w:rPr>
          <w:rFonts w:hint="eastAsia" w:ascii="仿宋" w:hAnsi="仿宋" w:eastAsia="仿宋" w:cs="仿宋_GB2312"/>
          <w:kern w:val="0"/>
          <w:sz w:val="30"/>
          <w:szCs w:val="30"/>
        </w:rPr>
        <w:t>。下一步改进措施：一是</w:t>
      </w:r>
      <w:r>
        <w:rPr>
          <w:rFonts w:hint="eastAsia" w:ascii="仿宋" w:hAnsi="仿宋" w:eastAsia="仿宋" w:cs="仿宋_GB2312"/>
          <w:kern w:val="0"/>
          <w:sz w:val="30"/>
          <w:szCs w:val="30"/>
          <w:lang w:eastAsia="zh-CN"/>
        </w:rPr>
        <w:t>积极主动作为</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eastAsia="zh-CN"/>
        </w:rPr>
        <w:t>确保航线航班正常运行；三是提前科学谋划；四是全面提高安全管理水平；五是加强队伍建设；六是学习《预算法》等相关法规和制度</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综述：单位自评遵照中央、省、市财政部门发布的绩效评价文件依据和结合本单位实际情况设计的“绩效评价指标体系及评分标准”进行校对比较、分析、评价，总体认为本单位在机场安全、机场交通等方面做了一定卓有成效的工作，并取得了一定的成绩，在一定范围内及程度上提升了我市居民生活水平。景德镇市民航局绩效考核评价总体得分为 93.4 分，评价等级为“优秀”。</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在公开项目绩效自评综述的同时，需公开《项目支出绩效自评表》。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1.支出增长率，衡量行政单位支出的增长水平。计算公式为：</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支出增长率＝(本期支出总额÷上期支出总额-1)×100%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2.当年预算支出完成率，衡量行政单位当年支出总预算及分项预算完成的程度。计算公式为：</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当年预算支出完成率＝年终执行数÷（年初预算数±年中预算调整数）×100%</w:t>
      </w: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年终执行数不含上年结转和结余支出数。</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3.人均开支，衡量行政单位人均年消耗经费水平。计算公式为：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人均开支＝本期支出数÷本期平均在职人员数×100%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4.项目支出占总支出的比率，衡量行政单位的支出结构。计算公式为：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项目支出比率=本期项目支出数÷本期支出总数×100%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5.人员支出、公用支出占总支出的比率，衡量行政单位的支出结构。计算公式为：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人员支出比率=本期人员支出数÷本期支出总数×100%</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公用支出比率=本期公用支出数÷本期支出总数×100%</w:t>
      </w:r>
    </w:p>
    <w:p>
      <w:pPr>
        <w:widowControl/>
        <w:spacing w:line="580" w:lineRule="exact"/>
        <w:ind w:firstLine="600" w:firstLineChars="20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6.“三公”经费开支，是指行政事业单位出国费用、公务接待费用和公车购置运行维护费用总和。</w:t>
      </w:r>
    </w:p>
    <w:p>
      <w:pPr>
        <w:widowControl/>
        <w:spacing w:line="580" w:lineRule="exact"/>
        <w:ind w:firstLine="600" w:firstLineChars="200"/>
        <w:jc w:val="left"/>
      </w:pPr>
      <w:r>
        <w:rPr>
          <w:rFonts w:hint="eastAsia" w:ascii="仿宋" w:hAnsi="仿宋" w:eastAsia="仿宋"/>
          <w:kern w:val="0"/>
          <w:sz w:val="30"/>
          <w:szCs w:val="30"/>
          <w:lang w:val="en-US" w:eastAsia="zh-CN"/>
        </w:rPr>
        <w:t>7.机关运行费用，是指行政事业单位在日常工作中商品和服务支出的情况。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7206A"/>
    <w:rsid w:val="352A495A"/>
    <w:rsid w:val="3FE96182"/>
    <w:rsid w:val="6468151A"/>
    <w:rsid w:val="755A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韦先</cp:lastModifiedBy>
  <dcterms:modified xsi:type="dcterms:W3CDTF">2020-10-15T07:22:05Z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