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393" w:lineRule="exact"/>
        <w:ind w:left="180" w:right="0" w:firstLine="0"/>
        <w:jc w:val="left"/>
        <w:rPr>
          <w:rFonts w:hint="eastAsia" w:ascii="楷体_GB2312" w:eastAsia="仿宋_GB2312"/>
          <w:b/>
          <w:sz w:val="32"/>
          <w:lang w:eastAsia="zh-CN"/>
        </w:rPr>
      </w:pPr>
      <w:r>
        <w:rPr>
          <w:rFonts w:ascii="楷体_GB2312"/>
          <w:b/>
          <w:sz w:val="32"/>
        </w:rPr>
        <w:t>0</w:t>
      </w:r>
      <w:r>
        <w:rPr>
          <w:rFonts w:hint="eastAsia" w:ascii="楷体_GB2312"/>
          <w:b/>
          <w:sz w:val="32"/>
          <w:lang w:val="en-US" w:eastAsia="zh-CN"/>
        </w:rPr>
        <w:t>6</w:t>
      </w:r>
    </w:p>
    <w:p>
      <w:pPr>
        <w:pStyle w:val="2"/>
        <w:ind w:right="1618"/>
      </w:pPr>
      <w:r>
        <w:t>2019年省级一般公共预算转移支付决算表</w:t>
      </w:r>
    </w:p>
    <w:p>
      <w:pPr>
        <w:pStyle w:val="2"/>
        <w:spacing w:line="453" w:lineRule="exact"/>
      </w:pPr>
      <w:r>
        <w:t>（分项目）</w:t>
      </w:r>
    </w:p>
    <w:p>
      <w:pPr>
        <w:spacing w:before="28" w:after="12"/>
        <w:ind w:left="0" w:right="600" w:firstLine="0"/>
        <w:jc w:val="right"/>
        <w:rPr>
          <w:sz w:val="22"/>
        </w:rPr>
      </w:pPr>
      <w:r>
        <w:rPr>
          <w:sz w:val="22"/>
        </w:rPr>
        <w:t>单位：万元</w:t>
      </w:r>
    </w:p>
    <w:tbl>
      <w:tblPr>
        <w:tblStyle w:val="3"/>
        <w:tblW w:w="0" w:type="auto"/>
        <w:tblInd w:w="11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6"/>
        <w:gridCol w:w="207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7456" w:type="dxa"/>
          </w:tcPr>
          <w:p>
            <w:pPr>
              <w:pStyle w:val="7"/>
              <w:spacing w:before="144"/>
              <w:ind w:left="2494" w:right="2489"/>
              <w:rPr>
                <w:b/>
                <w:sz w:val="24"/>
              </w:rPr>
            </w:pPr>
            <w:r>
              <w:rPr>
                <w:b/>
                <w:sz w:val="24"/>
              </w:rPr>
              <w:t>项目</w:t>
            </w:r>
          </w:p>
        </w:tc>
        <w:tc>
          <w:tcPr>
            <w:tcW w:w="2071" w:type="dxa"/>
            <w:tcBorders>
              <w:right w:val="single" w:color="000000" w:sz="8" w:space="0"/>
            </w:tcBorders>
          </w:tcPr>
          <w:p>
            <w:pPr>
              <w:pStyle w:val="7"/>
              <w:spacing w:before="144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2019年决算数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7456" w:type="dxa"/>
          </w:tcPr>
          <w:p>
            <w:pPr>
              <w:pStyle w:val="7"/>
              <w:ind w:left="31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一般性转移支付决算数：</w:t>
            </w:r>
          </w:p>
        </w:tc>
        <w:tc>
          <w:tcPr>
            <w:tcW w:w="2071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11,771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7456" w:type="dxa"/>
          </w:tcPr>
          <w:p>
            <w:pPr>
              <w:pStyle w:val="7"/>
              <w:ind w:left="31" w:right="0"/>
              <w:jc w:val="left"/>
              <w:rPr>
                <w:sz w:val="24"/>
              </w:rPr>
            </w:pPr>
            <w:r>
              <w:rPr>
                <w:sz w:val="24"/>
              </w:rPr>
              <w:t>（1）体制补助收入</w:t>
            </w:r>
          </w:p>
        </w:tc>
        <w:tc>
          <w:tcPr>
            <w:tcW w:w="2071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7456" w:type="dxa"/>
          </w:tcPr>
          <w:p>
            <w:pPr>
              <w:pStyle w:val="7"/>
              <w:ind w:left="31" w:right="0"/>
              <w:jc w:val="left"/>
              <w:rPr>
                <w:sz w:val="24"/>
              </w:rPr>
            </w:pPr>
            <w:r>
              <w:rPr>
                <w:sz w:val="24"/>
              </w:rPr>
              <w:t>（2）均衡性转移支付收入</w:t>
            </w:r>
          </w:p>
        </w:tc>
        <w:tc>
          <w:tcPr>
            <w:tcW w:w="2071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7456" w:type="dxa"/>
          </w:tcPr>
          <w:p>
            <w:pPr>
              <w:pStyle w:val="7"/>
              <w:ind w:left="31" w:right="0"/>
              <w:jc w:val="left"/>
              <w:rPr>
                <w:sz w:val="24"/>
              </w:rPr>
            </w:pPr>
            <w:r>
              <w:rPr>
                <w:sz w:val="24"/>
              </w:rPr>
              <w:t>（3）县级基本财力保障机制奖补资金收入</w:t>
            </w:r>
          </w:p>
        </w:tc>
        <w:tc>
          <w:tcPr>
            <w:tcW w:w="2071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7456" w:type="dxa"/>
          </w:tcPr>
          <w:p>
            <w:pPr>
              <w:pStyle w:val="7"/>
              <w:ind w:left="31" w:right="0"/>
              <w:jc w:val="left"/>
              <w:rPr>
                <w:sz w:val="24"/>
              </w:rPr>
            </w:pPr>
            <w:r>
              <w:rPr>
                <w:sz w:val="24"/>
              </w:rPr>
              <w:t>（4）结算补助收入</w:t>
            </w:r>
          </w:p>
        </w:tc>
        <w:tc>
          <w:tcPr>
            <w:tcW w:w="2071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11,032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7456" w:type="dxa"/>
          </w:tcPr>
          <w:p>
            <w:pPr>
              <w:pStyle w:val="7"/>
              <w:spacing w:before="121"/>
              <w:ind w:left="31" w:right="0"/>
              <w:jc w:val="left"/>
              <w:rPr>
                <w:sz w:val="24"/>
              </w:rPr>
            </w:pPr>
            <w:r>
              <w:rPr>
                <w:sz w:val="24"/>
              </w:rPr>
              <w:t>（5）资源枯竭型城市转移支付补助收入</w:t>
            </w:r>
          </w:p>
        </w:tc>
        <w:tc>
          <w:tcPr>
            <w:tcW w:w="2071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7456" w:type="dxa"/>
          </w:tcPr>
          <w:p>
            <w:pPr>
              <w:pStyle w:val="7"/>
              <w:ind w:left="31" w:right="0"/>
              <w:jc w:val="left"/>
              <w:rPr>
                <w:sz w:val="24"/>
              </w:rPr>
            </w:pPr>
            <w:r>
              <w:rPr>
                <w:sz w:val="24"/>
              </w:rPr>
              <w:t>（6）产粮（油）大县奖励资金收入</w:t>
            </w:r>
          </w:p>
        </w:tc>
        <w:tc>
          <w:tcPr>
            <w:tcW w:w="2071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7456" w:type="dxa"/>
          </w:tcPr>
          <w:p>
            <w:pPr>
              <w:pStyle w:val="7"/>
              <w:ind w:left="31" w:right="0"/>
              <w:jc w:val="left"/>
              <w:rPr>
                <w:sz w:val="24"/>
              </w:rPr>
            </w:pPr>
            <w:r>
              <w:rPr>
                <w:sz w:val="24"/>
              </w:rPr>
              <w:t>（7）重点生态功能区转移支付收入</w:t>
            </w:r>
          </w:p>
        </w:tc>
        <w:tc>
          <w:tcPr>
            <w:tcW w:w="2071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7456" w:type="dxa"/>
          </w:tcPr>
          <w:p>
            <w:pPr>
              <w:pStyle w:val="7"/>
              <w:ind w:left="31" w:right="0"/>
              <w:jc w:val="left"/>
              <w:rPr>
                <w:sz w:val="24"/>
              </w:rPr>
            </w:pPr>
            <w:r>
              <w:rPr>
                <w:sz w:val="24"/>
              </w:rPr>
              <w:t>（8）固定数额补助收入</w:t>
            </w:r>
          </w:p>
        </w:tc>
        <w:tc>
          <w:tcPr>
            <w:tcW w:w="2071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7456" w:type="dxa"/>
          </w:tcPr>
          <w:p>
            <w:pPr>
              <w:pStyle w:val="7"/>
              <w:ind w:left="31" w:right="0"/>
              <w:jc w:val="left"/>
              <w:rPr>
                <w:sz w:val="24"/>
              </w:rPr>
            </w:pPr>
            <w:r>
              <w:rPr>
                <w:sz w:val="24"/>
              </w:rPr>
              <w:t>（9）革命老区转移支付</w:t>
            </w:r>
          </w:p>
        </w:tc>
        <w:tc>
          <w:tcPr>
            <w:tcW w:w="2071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7456" w:type="dxa"/>
          </w:tcPr>
          <w:p>
            <w:pPr>
              <w:pStyle w:val="7"/>
              <w:spacing w:before="121"/>
              <w:ind w:left="31" w:right="0"/>
              <w:jc w:val="left"/>
              <w:rPr>
                <w:sz w:val="24"/>
              </w:rPr>
            </w:pPr>
            <w:r>
              <w:rPr>
                <w:sz w:val="24"/>
              </w:rPr>
              <w:t>（10）贫困地区转移支付收入</w:t>
            </w:r>
          </w:p>
        </w:tc>
        <w:tc>
          <w:tcPr>
            <w:tcW w:w="2071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7456" w:type="dxa"/>
          </w:tcPr>
          <w:p>
            <w:pPr>
              <w:pStyle w:val="7"/>
              <w:ind w:left="31" w:right="0"/>
              <w:jc w:val="left"/>
              <w:rPr>
                <w:sz w:val="24"/>
              </w:rPr>
            </w:pPr>
            <w:r>
              <w:rPr>
                <w:sz w:val="24"/>
              </w:rPr>
              <w:t>（11）公共安全共同财政事权转移支付收入</w:t>
            </w:r>
          </w:p>
        </w:tc>
        <w:tc>
          <w:tcPr>
            <w:tcW w:w="2071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7456" w:type="dxa"/>
          </w:tcPr>
          <w:p>
            <w:pPr>
              <w:pStyle w:val="7"/>
              <w:ind w:left="31" w:right="0"/>
              <w:jc w:val="left"/>
              <w:rPr>
                <w:sz w:val="24"/>
              </w:rPr>
            </w:pPr>
            <w:r>
              <w:rPr>
                <w:sz w:val="24"/>
              </w:rPr>
              <w:t>（12）教育共同财政事权转移支付收入</w:t>
            </w:r>
          </w:p>
        </w:tc>
        <w:tc>
          <w:tcPr>
            <w:tcW w:w="2071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7456" w:type="dxa"/>
          </w:tcPr>
          <w:p>
            <w:pPr>
              <w:pStyle w:val="7"/>
              <w:ind w:left="31" w:right="0"/>
              <w:jc w:val="left"/>
              <w:rPr>
                <w:sz w:val="24"/>
              </w:rPr>
            </w:pPr>
            <w:r>
              <w:rPr>
                <w:sz w:val="24"/>
              </w:rPr>
              <w:t>（13）科学技术共同财政事权转移支付收入</w:t>
            </w:r>
          </w:p>
        </w:tc>
        <w:tc>
          <w:tcPr>
            <w:tcW w:w="2071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7456" w:type="dxa"/>
          </w:tcPr>
          <w:p>
            <w:pPr>
              <w:pStyle w:val="7"/>
              <w:ind w:left="31" w:right="0"/>
              <w:jc w:val="left"/>
              <w:rPr>
                <w:sz w:val="24"/>
              </w:rPr>
            </w:pPr>
            <w:r>
              <w:rPr>
                <w:sz w:val="24"/>
              </w:rPr>
              <w:t>（14）文化旅游体育与传媒共同财政事权转移支付收入</w:t>
            </w:r>
          </w:p>
        </w:tc>
        <w:tc>
          <w:tcPr>
            <w:tcW w:w="2071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7456" w:type="dxa"/>
          </w:tcPr>
          <w:p>
            <w:pPr>
              <w:pStyle w:val="7"/>
              <w:ind w:left="31" w:right="0"/>
              <w:jc w:val="left"/>
              <w:rPr>
                <w:sz w:val="24"/>
              </w:rPr>
            </w:pPr>
            <w:r>
              <w:rPr>
                <w:sz w:val="24"/>
              </w:rPr>
              <w:t>（15）社会保障和就业共同财政事权转移支付收入</w:t>
            </w:r>
          </w:p>
        </w:tc>
        <w:tc>
          <w:tcPr>
            <w:tcW w:w="2071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7456" w:type="dxa"/>
          </w:tcPr>
          <w:p>
            <w:pPr>
              <w:pStyle w:val="7"/>
              <w:ind w:left="31" w:right="0"/>
              <w:jc w:val="left"/>
              <w:rPr>
                <w:sz w:val="24"/>
              </w:rPr>
            </w:pPr>
            <w:r>
              <w:rPr>
                <w:sz w:val="24"/>
              </w:rPr>
              <w:t>（16）卫生健康共同财政事权转移支付收入</w:t>
            </w:r>
          </w:p>
        </w:tc>
        <w:tc>
          <w:tcPr>
            <w:tcW w:w="2071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7456" w:type="dxa"/>
          </w:tcPr>
          <w:p>
            <w:pPr>
              <w:pStyle w:val="7"/>
              <w:ind w:left="31" w:right="0"/>
              <w:jc w:val="left"/>
              <w:rPr>
                <w:sz w:val="24"/>
              </w:rPr>
            </w:pPr>
            <w:r>
              <w:rPr>
                <w:sz w:val="24"/>
              </w:rPr>
              <w:t>（17）节能环保共同财政事权转移支付收入</w:t>
            </w:r>
          </w:p>
        </w:tc>
        <w:tc>
          <w:tcPr>
            <w:tcW w:w="2071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7456" w:type="dxa"/>
          </w:tcPr>
          <w:p>
            <w:pPr>
              <w:pStyle w:val="7"/>
              <w:ind w:left="31" w:right="0"/>
              <w:jc w:val="left"/>
              <w:rPr>
                <w:sz w:val="24"/>
              </w:rPr>
            </w:pPr>
            <w:r>
              <w:rPr>
                <w:sz w:val="24"/>
              </w:rPr>
              <w:t>（18）农林水共同财政事权转移支付收入</w:t>
            </w:r>
          </w:p>
        </w:tc>
        <w:tc>
          <w:tcPr>
            <w:tcW w:w="2071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spacing w:after="0"/>
        <w:rPr>
          <w:rFonts w:ascii="宋体"/>
          <w:sz w:val="24"/>
        </w:rPr>
        <w:sectPr>
          <w:type w:val="continuous"/>
          <w:pgSz w:w="11910" w:h="16840"/>
          <w:pgMar w:top="1400" w:right="1160" w:bottom="280" w:left="960" w:header="720" w:footer="720" w:gutter="0"/>
        </w:sectPr>
      </w:pPr>
    </w:p>
    <w:tbl>
      <w:tblPr>
        <w:tblStyle w:val="3"/>
        <w:tblW w:w="0" w:type="auto"/>
        <w:tblInd w:w="11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6"/>
        <w:gridCol w:w="207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7456" w:type="dxa"/>
          </w:tcPr>
          <w:p>
            <w:pPr>
              <w:pStyle w:val="7"/>
              <w:spacing w:before="144"/>
              <w:ind w:left="2494" w:right="2489"/>
              <w:rPr>
                <w:b/>
                <w:sz w:val="24"/>
              </w:rPr>
            </w:pPr>
            <w:r>
              <w:rPr>
                <w:b/>
                <w:sz w:val="24"/>
              </w:rPr>
              <w:t>项目</w:t>
            </w:r>
          </w:p>
        </w:tc>
        <w:tc>
          <w:tcPr>
            <w:tcW w:w="2071" w:type="dxa"/>
            <w:tcBorders>
              <w:right w:val="single" w:color="000000" w:sz="8" w:space="0"/>
            </w:tcBorders>
          </w:tcPr>
          <w:p>
            <w:pPr>
              <w:pStyle w:val="7"/>
              <w:spacing w:before="144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2019年决算数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exact"/>
        </w:trPr>
        <w:tc>
          <w:tcPr>
            <w:tcW w:w="7456" w:type="dxa"/>
          </w:tcPr>
          <w:p>
            <w:pPr>
              <w:pStyle w:val="7"/>
              <w:ind w:left="31" w:right="0"/>
              <w:jc w:val="left"/>
              <w:rPr>
                <w:sz w:val="24"/>
              </w:rPr>
            </w:pPr>
            <w:r>
              <w:rPr>
                <w:sz w:val="24"/>
              </w:rPr>
              <w:t>（19）交通运输共同财政事权转移支付收入</w:t>
            </w:r>
          </w:p>
        </w:tc>
        <w:tc>
          <w:tcPr>
            <w:tcW w:w="2071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exact"/>
        </w:trPr>
        <w:tc>
          <w:tcPr>
            <w:tcW w:w="7456" w:type="dxa"/>
          </w:tcPr>
          <w:p>
            <w:pPr>
              <w:pStyle w:val="7"/>
              <w:ind w:left="31" w:right="0"/>
              <w:jc w:val="left"/>
              <w:rPr>
                <w:sz w:val="24"/>
              </w:rPr>
            </w:pPr>
            <w:r>
              <w:rPr>
                <w:sz w:val="24"/>
              </w:rPr>
              <w:t>（20）住房保障共同财政事权转移支付收入</w:t>
            </w:r>
          </w:p>
        </w:tc>
        <w:tc>
          <w:tcPr>
            <w:tcW w:w="2071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7456" w:type="dxa"/>
          </w:tcPr>
          <w:p>
            <w:pPr>
              <w:pStyle w:val="7"/>
              <w:spacing w:before="121"/>
              <w:ind w:left="31" w:right="0"/>
              <w:jc w:val="left"/>
              <w:rPr>
                <w:sz w:val="24"/>
              </w:rPr>
            </w:pPr>
            <w:r>
              <w:rPr>
                <w:sz w:val="24"/>
              </w:rPr>
              <w:t>（21）其他共同财政事权转移支付支出</w:t>
            </w:r>
          </w:p>
        </w:tc>
        <w:tc>
          <w:tcPr>
            <w:tcW w:w="2071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7456" w:type="dxa"/>
          </w:tcPr>
          <w:p>
            <w:pPr>
              <w:pStyle w:val="7"/>
              <w:ind w:left="31" w:right="0"/>
              <w:jc w:val="left"/>
              <w:rPr>
                <w:sz w:val="24"/>
              </w:rPr>
            </w:pPr>
            <w:r>
              <w:rPr>
                <w:sz w:val="24"/>
              </w:rPr>
              <w:t>（22）其他一般性转移支付</w:t>
            </w:r>
          </w:p>
        </w:tc>
        <w:tc>
          <w:tcPr>
            <w:tcW w:w="2071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7456" w:type="dxa"/>
          </w:tcPr>
          <w:p>
            <w:pPr>
              <w:pStyle w:val="7"/>
              <w:ind w:left="31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专项转移支付决算数：</w:t>
            </w:r>
          </w:p>
        </w:tc>
        <w:tc>
          <w:tcPr>
            <w:tcW w:w="2071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3,530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7456" w:type="dxa"/>
          </w:tcPr>
          <w:p>
            <w:pPr>
              <w:pStyle w:val="7"/>
              <w:ind w:left="31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一般公共服务支出</w:t>
            </w:r>
          </w:p>
        </w:tc>
        <w:tc>
          <w:tcPr>
            <w:tcW w:w="2071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7456" w:type="dxa"/>
          </w:tcPr>
          <w:p>
            <w:pPr>
              <w:pStyle w:val="7"/>
              <w:ind w:left="31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公共安全支出</w:t>
            </w:r>
          </w:p>
        </w:tc>
        <w:tc>
          <w:tcPr>
            <w:tcW w:w="2071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7456" w:type="dxa"/>
            <w:vAlign w:val="top"/>
          </w:tcPr>
          <w:p>
            <w:pPr>
              <w:pStyle w:val="7"/>
              <w:ind w:left="31" w:leftChars="0" w:right="0" w:rightChars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教育支出</w:t>
            </w:r>
          </w:p>
        </w:tc>
        <w:tc>
          <w:tcPr>
            <w:tcW w:w="2071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7456" w:type="dxa"/>
            <w:vAlign w:val="top"/>
          </w:tcPr>
          <w:p>
            <w:pPr>
              <w:pStyle w:val="7"/>
              <w:ind w:left="31" w:leftChars="0" w:right="0" w:rightChars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科学技术支出</w:t>
            </w:r>
          </w:p>
        </w:tc>
        <w:tc>
          <w:tcPr>
            <w:tcW w:w="2071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7456" w:type="dxa"/>
            <w:vAlign w:val="top"/>
          </w:tcPr>
          <w:p>
            <w:pPr>
              <w:pStyle w:val="7"/>
              <w:ind w:left="31" w:leftChars="0" w:right="0" w:rightChars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文化旅游体育与传媒支出</w:t>
            </w:r>
          </w:p>
        </w:tc>
        <w:tc>
          <w:tcPr>
            <w:tcW w:w="2071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7456" w:type="dxa"/>
            <w:vAlign w:val="top"/>
          </w:tcPr>
          <w:p>
            <w:pPr>
              <w:pStyle w:val="7"/>
              <w:ind w:left="31" w:leftChars="0" w:right="0" w:rightChars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社会保障和就业支出</w:t>
            </w:r>
          </w:p>
        </w:tc>
        <w:tc>
          <w:tcPr>
            <w:tcW w:w="2071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7456" w:type="dxa"/>
            <w:vAlign w:val="top"/>
          </w:tcPr>
          <w:p>
            <w:pPr>
              <w:pStyle w:val="7"/>
              <w:ind w:left="31" w:leftChars="0" w:right="0" w:rightChars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医疗卫生与计划生育支出</w:t>
            </w:r>
          </w:p>
        </w:tc>
        <w:tc>
          <w:tcPr>
            <w:tcW w:w="2071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7456" w:type="dxa"/>
            <w:vAlign w:val="top"/>
          </w:tcPr>
          <w:p>
            <w:pPr>
              <w:pStyle w:val="7"/>
              <w:ind w:left="31" w:leftChars="0" w:right="0" w:rightChars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节能环保支出</w:t>
            </w:r>
          </w:p>
        </w:tc>
        <w:tc>
          <w:tcPr>
            <w:tcW w:w="2071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7456" w:type="dxa"/>
            <w:vAlign w:val="top"/>
          </w:tcPr>
          <w:p>
            <w:pPr>
              <w:pStyle w:val="7"/>
              <w:ind w:left="31" w:leftChars="0" w:right="0" w:rightChars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城乡社区支出</w:t>
            </w:r>
          </w:p>
        </w:tc>
        <w:tc>
          <w:tcPr>
            <w:tcW w:w="2071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7456" w:type="dxa"/>
            <w:vAlign w:val="top"/>
          </w:tcPr>
          <w:p>
            <w:pPr>
              <w:pStyle w:val="7"/>
              <w:ind w:left="31" w:leftChars="0" w:right="0" w:rightChars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农林水支出</w:t>
            </w:r>
          </w:p>
        </w:tc>
        <w:tc>
          <w:tcPr>
            <w:tcW w:w="2071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7456" w:type="dxa"/>
            <w:vAlign w:val="top"/>
          </w:tcPr>
          <w:p>
            <w:pPr>
              <w:pStyle w:val="7"/>
              <w:ind w:left="31" w:leftChars="0" w:right="0" w:rightChars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交通运输支出</w:t>
            </w:r>
          </w:p>
        </w:tc>
        <w:tc>
          <w:tcPr>
            <w:tcW w:w="2071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7456" w:type="dxa"/>
            <w:vAlign w:val="top"/>
          </w:tcPr>
          <w:p>
            <w:pPr>
              <w:pStyle w:val="7"/>
              <w:ind w:left="31" w:leftChars="0" w:right="0" w:rightChars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资源勘探信息等支出</w:t>
            </w:r>
          </w:p>
        </w:tc>
        <w:tc>
          <w:tcPr>
            <w:tcW w:w="2071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7456" w:type="dxa"/>
            <w:vAlign w:val="top"/>
          </w:tcPr>
          <w:p>
            <w:pPr>
              <w:pStyle w:val="7"/>
              <w:ind w:left="31" w:leftChars="0" w:right="0" w:rightChars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商业服务业等支出</w:t>
            </w:r>
          </w:p>
        </w:tc>
        <w:tc>
          <w:tcPr>
            <w:tcW w:w="2071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7456" w:type="dxa"/>
            <w:vAlign w:val="top"/>
          </w:tcPr>
          <w:p>
            <w:pPr>
              <w:pStyle w:val="7"/>
              <w:ind w:left="31" w:leftChars="0" w:right="0" w:rightChars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金融支出</w:t>
            </w:r>
          </w:p>
        </w:tc>
        <w:tc>
          <w:tcPr>
            <w:tcW w:w="2071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7456" w:type="dxa"/>
            <w:vAlign w:val="top"/>
          </w:tcPr>
          <w:p>
            <w:pPr>
              <w:pStyle w:val="7"/>
              <w:ind w:left="31" w:leftChars="0" w:right="0" w:rightChars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自然资源海洋气象等支出</w:t>
            </w:r>
          </w:p>
        </w:tc>
        <w:tc>
          <w:tcPr>
            <w:tcW w:w="2071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7456" w:type="dxa"/>
            <w:vAlign w:val="top"/>
          </w:tcPr>
          <w:p>
            <w:pPr>
              <w:pStyle w:val="7"/>
              <w:spacing w:before="121"/>
              <w:ind w:left="31" w:leftChars="0" w:right="0" w:rightChars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住房保障支出</w:t>
            </w:r>
          </w:p>
        </w:tc>
        <w:tc>
          <w:tcPr>
            <w:tcW w:w="2071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7456" w:type="dxa"/>
            <w:vAlign w:val="top"/>
          </w:tcPr>
          <w:p>
            <w:pPr>
              <w:pStyle w:val="7"/>
              <w:spacing w:before="125"/>
              <w:ind w:left="31" w:leftChars="0" w:right="0" w:rightChars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粮油物资储备支出</w:t>
            </w:r>
          </w:p>
        </w:tc>
        <w:tc>
          <w:tcPr>
            <w:tcW w:w="2071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7456" w:type="dxa"/>
            <w:vAlign w:val="top"/>
          </w:tcPr>
          <w:p>
            <w:pPr>
              <w:pStyle w:val="7"/>
              <w:spacing w:before="125"/>
              <w:ind w:left="31" w:leftChars="0" w:right="0" w:rightChars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灾害防治及应急管理支出</w:t>
            </w:r>
          </w:p>
        </w:tc>
        <w:tc>
          <w:tcPr>
            <w:tcW w:w="2071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7456" w:type="dxa"/>
            <w:vAlign w:val="top"/>
          </w:tcPr>
          <w:p>
            <w:pPr>
              <w:pStyle w:val="7"/>
              <w:spacing w:before="125"/>
              <w:ind w:left="31" w:leftChars="0" w:right="0" w:rightChars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其他支出</w:t>
            </w:r>
          </w:p>
        </w:tc>
        <w:tc>
          <w:tcPr>
            <w:tcW w:w="2071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spacing w:after="0"/>
        <w:rPr>
          <w:rFonts w:ascii="宋体"/>
          <w:sz w:val="24"/>
        </w:rPr>
        <w:sectPr>
          <w:pgSz w:w="11910" w:h="16840"/>
          <w:pgMar w:top="1400" w:right="1160" w:bottom="280" w:left="960" w:header="720" w:footer="720" w:gutter="0"/>
        </w:sectPr>
      </w:pPr>
      <w:bookmarkStart w:id="0" w:name="_GoBack"/>
      <w:bookmarkEnd w:id="0"/>
    </w:p>
    <w:p/>
    <w:sectPr>
      <w:pgSz w:w="11910" w:h="16840"/>
      <w:pgMar w:top="1400" w:right="1160" w:bottom="280" w:left="9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F69DB"/>
    <w:rsid w:val="16D500E1"/>
    <w:rsid w:val="33300408"/>
    <w:rsid w:val="63165996"/>
    <w:rsid w:val="76752E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446" w:lineRule="exact"/>
      <w:ind w:left="1622" w:right="1615"/>
      <w:jc w:val="center"/>
    </w:pPr>
    <w:rPr>
      <w:rFonts w:ascii="宋体" w:hAnsi="宋体" w:eastAsia="宋体" w:cs="宋体"/>
      <w:b/>
      <w:bCs/>
      <w:sz w:val="36"/>
      <w:szCs w:val="36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pPr>
      <w:spacing w:before="120"/>
      <w:ind w:left="179" w:right="281"/>
      <w:jc w:val="center"/>
    </w:pPr>
    <w:rPr>
      <w:rFonts w:ascii="仿宋_GB2312" w:hAns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2020-09-23T17:22:00Z</dcterms:created>
  <dc:creator>温奇峰</dc:creator>
  <cp:lastModifiedBy>Wen超</cp:lastModifiedBy>
  <cp:lastPrinted>2020-10-22T04:06:12Z</cp:lastPrinted>
  <dcterms:modified xsi:type="dcterms:W3CDTF">2020-10-22T04:07:11Z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2020-09-23T00:00:00Z</vt:filetime>
  </property>
  <property fmtid="{D5CDD505-2E9C-101B-9397-08002B2CF9AE}" pid="5" name="KSOProductBuildVer">
    <vt:lpwstr>2052-11.1.0.10072</vt:lpwstr>
  </property>
</Properties>
</file>