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51" w:rsidRDefault="000B0805">
      <w:pPr>
        <w:spacing w:line="600" w:lineRule="exact"/>
        <w:jc w:val="center"/>
        <w:rPr>
          <w:rFonts w:ascii="黑体" w:eastAsia="黑体"/>
          <w:sz w:val="44"/>
          <w:szCs w:val="36"/>
        </w:rPr>
      </w:pPr>
      <w:r>
        <w:rPr>
          <w:rFonts w:ascii="黑体" w:eastAsia="黑体" w:hint="eastAsia"/>
          <w:sz w:val="44"/>
          <w:szCs w:val="36"/>
        </w:rPr>
        <w:t>景德镇市水利局</w:t>
      </w:r>
      <w:r w:rsidR="0087067D">
        <w:rPr>
          <w:rFonts w:ascii="黑体" w:eastAsia="黑体" w:hint="eastAsia"/>
          <w:sz w:val="44"/>
          <w:szCs w:val="36"/>
        </w:rPr>
        <w:t>2019年度部门决算</w:t>
      </w:r>
    </w:p>
    <w:p w:rsidR="005B0B51" w:rsidRDefault="005B0B51">
      <w:pPr>
        <w:spacing w:line="600" w:lineRule="exact"/>
        <w:jc w:val="center"/>
        <w:rPr>
          <w:rFonts w:ascii="黑体" w:eastAsia="黑体"/>
          <w:sz w:val="44"/>
          <w:szCs w:val="36"/>
        </w:rPr>
      </w:pPr>
    </w:p>
    <w:p w:rsidR="005B0B51" w:rsidRDefault="0087067D">
      <w:pPr>
        <w:spacing w:line="600" w:lineRule="exact"/>
        <w:jc w:val="center"/>
        <w:rPr>
          <w:rFonts w:ascii="黑体" w:eastAsia="黑体"/>
          <w:sz w:val="40"/>
          <w:szCs w:val="36"/>
        </w:rPr>
      </w:pPr>
      <w:r>
        <w:rPr>
          <w:rFonts w:ascii="黑体" w:eastAsia="黑体" w:hint="eastAsia"/>
          <w:sz w:val="40"/>
          <w:szCs w:val="36"/>
        </w:rPr>
        <w:t>目    录</w:t>
      </w:r>
    </w:p>
    <w:p w:rsidR="005B0B51" w:rsidRDefault="005B0B51">
      <w:pPr>
        <w:widowControl/>
        <w:spacing w:line="600" w:lineRule="exact"/>
        <w:ind w:firstLine="640"/>
        <w:jc w:val="left"/>
        <w:rPr>
          <w:rFonts w:ascii="仿宋_GB2312" w:eastAsia="仿宋_GB2312"/>
          <w:sz w:val="32"/>
          <w:szCs w:val="30"/>
        </w:rPr>
      </w:pPr>
    </w:p>
    <w:p w:rsidR="005B0B51" w:rsidRDefault="0087067D">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 xml:space="preserve">第一部分  </w:t>
      </w:r>
      <w:r w:rsidR="000B0805">
        <w:rPr>
          <w:rFonts w:ascii="黑体" w:eastAsia="黑体" w:hAnsi="黑体" w:hint="eastAsia"/>
          <w:sz w:val="32"/>
          <w:szCs w:val="32"/>
        </w:rPr>
        <w:t>景德镇市水利局</w:t>
      </w:r>
      <w:r>
        <w:rPr>
          <w:rFonts w:ascii="黑体" w:eastAsia="黑体" w:hAnsi="黑体" w:hint="eastAsia"/>
          <w:b/>
          <w:sz w:val="32"/>
          <w:szCs w:val="32"/>
        </w:rPr>
        <w:t>概况</w:t>
      </w:r>
    </w:p>
    <w:p w:rsidR="005B0B51" w:rsidRDefault="0087067D">
      <w:pPr>
        <w:widowControl/>
        <w:spacing w:line="600" w:lineRule="exact"/>
        <w:ind w:firstLine="640"/>
        <w:jc w:val="left"/>
        <w:rPr>
          <w:rFonts w:ascii="仿宋" w:eastAsia="仿宋" w:hAnsi="仿宋"/>
          <w:sz w:val="32"/>
          <w:szCs w:val="30"/>
        </w:rPr>
      </w:pPr>
      <w:r>
        <w:rPr>
          <w:rFonts w:ascii="仿宋_GB2312" w:eastAsia="仿宋_GB2312" w:hint="eastAsia"/>
          <w:b/>
          <w:sz w:val="32"/>
          <w:szCs w:val="30"/>
        </w:rPr>
        <w:t xml:space="preserve">    </w:t>
      </w:r>
      <w:r>
        <w:rPr>
          <w:rFonts w:ascii="仿宋" w:eastAsia="仿宋" w:hAnsi="仿宋" w:hint="eastAsia"/>
          <w:sz w:val="32"/>
          <w:szCs w:val="30"/>
        </w:rPr>
        <w:t>一、部门主要职责</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二、部门基本情况</w:t>
      </w:r>
    </w:p>
    <w:p w:rsidR="005B0B51" w:rsidRDefault="0087067D">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2019年度</w:t>
      </w:r>
      <w:r w:rsidR="000B0805">
        <w:rPr>
          <w:rFonts w:ascii="黑体" w:eastAsia="黑体" w:hAnsi="黑体" w:hint="eastAsia"/>
          <w:sz w:val="32"/>
          <w:szCs w:val="32"/>
        </w:rPr>
        <w:t>景德镇市水利局</w:t>
      </w:r>
      <w:r>
        <w:rPr>
          <w:rFonts w:ascii="黑体" w:eastAsia="黑体" w:hAnsi="黑体" w:hint="eastAsia"/>
          <w:sz w:val="32"/>
          <w:szCs w:val="32"/>
        </w:rPr>
        <w:t>决算表</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三、支出决算表</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四、财政拨款收入支出决算总表</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五、一般公共预算财政拨款支出决算表</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六、一般公共预算财政拨款基本支出决算表</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七、一般公共预算财政拨款“三公”经费支出决算</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八、政府性基金预算财政拨款收入支出决算表</w:t>
      </w:r>
    </w:p>
    <w:p w:rsidR="005B0B51" w:rsidRDefault="0087067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九、国有资产占用情况表</w:t>
      </w:r>
    </w:p>
    <w:p w:rsidR="005B0B51" w:rsidRDefault="0087067D">
      <w:pPr>
        <w:widowControl/>
        <w:spacing w:line="600" w:lineRule="exact"/>
        <w:jc w:val="left"/>
        <w:rPr>
          <w:rFonts w:ascii="黑体" w:eastAsia="黑体" w:hAnsi="黑体"/>
          <w:sz w:val="32"/>
          <w:szCs w:val="32"/>
        </w:rPr>
      </w:pPr>
      <w:r>
        <w:rPr>
          <w:rFonts w:ascii="仿宋" w:eastAsia="仿宋" w:hAnsi="仿宋" w:cs="宋体" w:hint="eastAsia"/>
          <w:kern w:val="0"/>
          <w:sz w:val="32"/>
          <w:szCs w:val="32"/>
        </w:rPr>
        <w:t xml:space="preserve">    </w:t>
      </w:r>
      <w:r>
        <w:rPr>
          <w:rFonts w:ascii="黑体" w:eastAsia="黑体" w:hAnsi="黑体" w:hint="eastAsia"/>
          <w:sz w:val="32"/>
          <w:szCs w:val="32"/>
        </w:rPr>
        <w:t>第三部分  2019年度</w:t>
      </w:r>
      <w:r w:rsidR="000B0805">
        <w:rPr>
          <w:rFonts w:ascii="黑体" w:eastAsia="黑体" w:hAnsi="黑体" w:hint="eastAsia"/>
          <w:sz w:val="32"/>
          <w:szCs w:val="32"/>
        </w:rPr>
        <w:t>景德镇市水利局</w:t>
      </w:r>
      <w:r>
        <w:rPr>
          <w:rFonts w:ascii="黑体" w:eastAsia="黑体" w:hAnsi="黑体" w:hint="eastAsia"/>
          <w:sz w:val="32"/>
          <w:szCs w:val="32"/>
        </w:rPr>
        <w:t>决算情况说明</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三、财政拨款支出决算情况说明</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四、一般公共预算财政拨款基本支出决算情况说明</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五、一般公共预算财政拨款“三公”经费支出决算</w:t>
      </w:r>
    </w:p>
    <w:p w:rsidR="005B0B51" w:rsidRDefault="0087067D">
      <w:pPr>
        <w:widowControl/>
        <w:spacing w:line="600" w:lineRule="exact"/>
        <w:jc w:val="left"/>
        <w:rPr>
          <w:rFonts w:ascii="仿宋" w:eastAsia="仿宋" w:hAnsi="仿宋"/>
          <w:sz w:val="32"/>
          <w:szCs w:val="30"/>
        </w:rPr>
      </w:pPr>
      <w:r>
        <w:rPr>
          <w:rFonts w:ascii="仿宋" w:eastAsia="仿宋" w:hAnsi="仿宋" w:hint="eastAsia"/>
          <w:sz w:val="32"/>
          <w:szCs w:val="30"/>
        </w:rPr>
        <w:t xml:space="preserve">    情况说明</w:t>
      </w:r>
    </w:p>
    <w:p w:rsidR="005B0B51" w:rsidRDefault="0087067D">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5B0B51" w:rsidRDefault="0087067D">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七、政府采购支出情况说明</w:t>
      </w:r>
    </w:p>
    <w:p w:rsidR="005B0B51" w:rsidRDefault="0087067D">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八、国有资产占用情况说明</w:t>
      </w:r>
    </w:p>
    <w:p w:rsidR="005B0B51" w:rsidRDefault="0087067D">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九、预算绩效情况说明</w:t>
      </w:r>
    </w:p>
    <w:p w:rsidR="005B0B51" w:rsidRDefault="0087067D">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ind w:firstLine="630"/>
        <w:jc w:val="center"/>
        <w:rPr>
          <w:rFonts w:ascii="宋体" w:hAnsi="宋体"/>
          <w:b/>
          <w:sz w:val="36"/>
          <w:szCs w:val="36"/>
        </w:rPr>
      </w:pPr>
    </w:p>
    <w:p w:rsidR="005B0B51" w:rsidRDefault="005B0B51">
      <w:pPr>
        <w:widowControl/>
        <w:spacing w:line="580" w:lineRule="exact"/>
        <w:jc w:val="center"/>
        <w:rPr>
          <w:rFonts w:ascii="宋体" w:hAnsi="宋体"/>
          <w:b/>
          <w:sz w:val="32"/>
          <w:szCs w:val="30"/>
        </w:rPr>
      </w:pPr>
    </w:p>
    <w:p w:rsidR="000B0805" w:rsidRDefault="000B0805">
      <w:pPr>
        <w:widowControl/>
        <w:spacing w:line="580" w:lineRule="exact"/>
        <w:jc w:val="center"/>
        <w:rPr>
          <w:rFonts w:ascii="宋体" w:hAnsi="宋体"/>
          <w:b/>
          <w:sz w:val="32"/>
          <w:szCs w:val="30"/>
        </w:rPr>
      </w:pPr>
    </w:p>
    <w:p w:rsidR="005B0B51" w:rsidRDefault="0087067D">
      <w:pPr>
        <w:widowControl/>
        <w:spacing w:line="580" w:lineRule="exact"/>
        <w:jc w:val="center"/>
        <w:rPr>
          <w:rFonts w:ascii="宋体" w:hAnsi="宋体"/>
          <w:b/>
          <w:sz w:val="32"/>
          <w:szCs w:val="30"/>
        </w:rPr>
      </w:pPr>
      <w:r>
        <w:rPr>
          <w:rFonts w:ascii="宋体" w:hAnsi="宋体" w:hint="eastAsia"/>
          <w:b/>
          <w:sz w:val="32"/>
          <w:szCs w:val="30"/>
        </w:rPr>
        <w:lastRenderedPageBreak/>
        <w:t xml:space="preserve">第一部分  </w:t>
      </w:r>
      <w:r w:rsidR="000B0805">
        <w:rPr>
          <w:rFonts w:ascii="宋体" w:hAnsi="宋体" w:hint="eastAsia"/>
          <w:b/>
          <w:sz w:val="32"/>
          <w:szCs w:val="32"/>
        </w:rPr>
        <w:t>景德镇市水利局</w:t>
      </w:r>
      <w:r>
        <w:rPr>
          <w:rFonts w:ascii="宋体" w:hAnsi="宋体" w:hint="eastAsia"/>
          <w:b/>
          <w:sz w:val="32"/>
          <w:szCs w:val="30"/>
        </w:rPr>
        <w:t>概况</w:t>
      </w:r>
    </w:p>
    <w:p w:rsidR="005B0B51" w:rsidRDefault="005B0B51">
      <w:pPr>
        <w:ind w:firstLine="630"/>
        <w:jc w:val="center"/>
        <w:rPr>
          <w:sz w:val="32"/>
          <w:szCs w:val="32"/>
        </w:rPr>
      </w:pPr>
    </w:p>
    <w:p w:rsidR="005B0B51" w:rsidRDefault="0087067D">
      <w:pPr>
        <w:ind w:firstLine="630"/>
        <w:jc w:val="left"/>
        <w:rPr>
          <w:rFonts w:ascii="黑体" w:eastAsia="黑体" w:hAnsi="黑体"/>
          <w:sz w:val="30"/>
          <w:szCs w:val="30"/>
        </w:rPr>
      </w:pPr>
      <w:r>
        <w:rPr>
          <w:rFonts w:ascii="黑体" w:eastAsia="黑体" w:hAnsi="黑体" w:hint="eastAsia"/>
          <w:sz w:val="30"/>
          <w:szCs w:val="30"/>
        </w:rPr>
        <w:t>一、部门主要职能</w:t>
      </w:r>
    </w:p>
    <w:p w:rsidR="00AA2F0F" w:rsidRPr="00AA2F0F" w:rsidRDefault="00AA2F0F" w:rsidP="00AA2F0F">
      <w:pPr>
        <w:ind w:firstLineChars="200" w:firstLine="600"/>
        <w:rPr>
          <w:rFonts w:ascii="仿宋" w:eastAsia="仿宋" w:hAnsi="仿宋"/>
          <w:sz w:val="30"/>
          <w:szCs w:val="30"/>
        </w:rPr>
      </w:pPr>
      <w:r w:rsidRPr="00AA2F0F">
        <w:rPr>
          <w:rFonts w:ascii="仿宋" w:eastAsia="仿宋" w:hAnsi="仿宋" w:hint="eastAsia"/>
          <w:sz w:val="30"/>
          <w:szCs w:val="30"/>
        </w:rPr>
        <w:t>（一）负责保障水资源的合理开发利用。拟定全市水利发展规划和政策，起草有关水利行业相关的规范性文件并组织实施；组织编制全市水资源发展规划、江河湖泊流域综合规划等水利规划。切实加强水资源合理利用、优化配置和节约保护。</w:t>
      </w:r>
      <w:r w:rsidRPr="00AA2F0F">
        <w:rPr>
          <w:rFonts w:eastAsia="仿宋" w:hint="eastAsia"/>
          <w:sz w:val="30"/>
          <w:szCs w:val="30"/>
        </w:rPr>
        <w:t> </w:t>
      </w:r>
      <w:r w:rsidRPr="00AA2F0F">
        <w:rPr>
          <w:rFonts w:ascii="仿宋" w:eastAsia="仿宋" w:hAnsi="仿宋" w:hint="eastAsia"/>
          <w:sz w:val="30"/>
          <w:szCs w:val="30"/>
        </w:rPr>
        <w:t xml:space="preserve"> </w:t>
      </w:r>
      <w:r w:rsidRPr="00AA2F0F">
        <w:rPr>
          <w:rFonts w:eastAsia="仿宋" w:hint="eastAsia"/>
          <w:sz w:val="30"/>
          <w:szCs w:val="30"/>
        </w:rPr>
        <w:t>  </w:t>
      </w:r>
    </w:p>
    <w:p w:rsidR="00AA2F0F" w:rsidRPr="00AA2F0F" w:rsidRDefault="00AA2F0F" w:rsidP="00AA2F0F">
      <w:pPr>
        <w:ind w:firstLineChars="200" w:firstLine="600"/>
        <w:rPr>
          <w:rFonts w:ascii="仿宋" w:eastAsia="仿宋" w:hAnsi="仿宋"/>
          <w:sz w:val="30"/>
          <w:szCs w:val="30"/>
        </w:rPr>
      </w:pPr>
      <w:r w:rsidRPr="00AA2F0F">
        <w:rPr>
          <w:rFonts w:eastAsia="仿宋" w:hint="eastAsia"/>
          <w:sz w:val="30"/>
          <w:szCs w:val="30"/>
        </w:rPr>
        <w:t> </w:t>
      </w:r>
      <w:r w:rsidRPr="00AA2F0F">
        <w:rPr>
          <w:rFonts w:ascii="仿宋" w:eastAsia="仿宋" w:hAnsi="仿宋" w:hint="eastAsia"/>
          <w:sz w:val="30"/>
          <w:szCs w:val="30"/>
        </w:rPr>
        <w:t>（二）负责生活、生产经营、生态环境用水的统筹和保障。实施最严格水资源管理制度，实施水资源的统一监督管理，拟定全市水中长期供求规划、水量分配方案和调度计划并监督实施。负责河流、区域以及重点调水工程的水资源调度。组织实施取水许可、水资源有偿使用、水资源论证和防洪论证制度，指导开展水资源有偿使用工作。指导水利行业供水和乡镇供水工作。</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三）按规定制定水利工程建设有关制度并组织实施，负责提出全市水利固定资产投资规模、方向、具体安排建议并组织指导实施，按规定权限审批、核准全市规划内和年度计划规模内固定资产投资项目，提出全市水利资金安排并负责项目实施的监督管理。</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（四）指导水资源保护工作。组织编制水资源保护规划并组织实施。指导饮用水水源保护有关工作,指导地下水开发利用和地下水资源管理保护。</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（五）负责节约用水工作。拟定节约用水政策，组织编制节</w:t>
      </w:r>
      <w:r w:rsidRPr="00AA2F0F">
        <w:rPr>
          <w:rFonts w:ascii="仿宋" w:eastAsia="仿宋" w:hAnsi="仿宋" w:hint="eastAsia"/>
          <w:sz w:val="30"/>
          <w:szCs w:val="30"/>
        </w:rPr>
        <w:lastRenderedPageBreak/>
        <w:t>约用水规划并监督实施，组织制定有关标准。组织实施用水总量控制等管理制度，指导和推动节水型社会建设工作。</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六）指导水利设施、水域及其岸线的管理、保护与综合利用。组织指导水利基础设施网络建设。指导江河湖泊及河口的治理、开发和保护。指导河湖水生态保护与修复、河湖生态流量水量管理以及河湖水系连通工作。</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七）指导监督水利工程建设与运行管理。组织实施具有控制性的和跨县（市、区）及跨流域的水利工程建设与运行管理。组织提出并协调全市水利工程运行和后续工程建设的有关政策措施，指导监督工程安全运行，组织工程验收有关工作，督促指导辖区内配套工程建设。</w:t>
      </w:r>
    </w:p>
    <w:p w:rsidR="00AA2F0F" w:rsidRPr="00AA2F0F" w:rsidRDefault="00AA2F0F" w:rsidP="00AA2F0F">
      <w:pPr>
        <w:ind w:firstLineChars="200" w:firstLine="600"/>
        <w:rPr>
          <w:rFonts w:ascii="仿宋" w:eastAsia="仿宋" w:hAnsi="仿宋"/>
          <w:sz w:val="30"/>
          <w:szCs w:val="30"/>
        </w:rPr>
      </w:pPr>
      <w:r w:rsidRPr="00AA2F0F">
        <w:rPr>
          <w:rFonts w:ascii="仿宋" w:eastAsia="仿宋" w:hAnsi="仿宋" w:hint="eastAsia"/>
          <w:sz w:val="30"/>
          <w:szCs w:val="30"/>
        </w:rPr>
        <w:t>（八）负责水土保持工作。拟定水土保持规划并监督实施，组织实施水土流失的综合防治、监测预报并定期公告。负责建设项目水土保持监督管理工作，指导全市水土保持建设项目的实施。</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九）指导农村水利工作。组织开展灌排工程建设与改造。指导农村饮水安全工程建设管理工作，指导节水灌溉有关工作。指导农村水利改革创新和社会化服务体系建设。指导农村水能资源开发、小水电改造和水电农村电气化工作。</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十）负责涉水违法事件的查处。协调、仲裁跨县(市、区)水事纠纷，指导水政监察和水行政执法。依法负责水利行业安全生产工作，组织、指导水库、水电站大坝的安全监督管理。指导水利建设市场的监督管理。组织实施水利工程建设的监督。</w:t>
      </w:r>
    </w:p>
    <w:p w:rsidR="00AA2F0F" w:rsidRPr="00AA2F0F" w:rsidRDefault="00AA2F0F" w:rsidP="00AA2F0F">
      <w:pPr>
        <w:ind w:firstLineChars="200" w:firstLine="600"/>
        <w:rPr>
          <w:rFonts w:ascii="仿宋" w:eastAsia="仿宋" w:hAnsi="仿宋"/>
          <w:sz w:val="30"/>
          <w:szCs w:val="30"/>
        </w:rPr>
      </w:pPr>
      <w:r w:rsidRPr="00AA2F0F">
        <w:rPr>
          <w:rFonts w:ascii="仿宋" w:eastAsia="仿宋" w:hAnsi="仿宋" w:hint="eastAsia"/>
          <w:sz w:val="30"/>
          <w:szCs w:val="30"/>
        </w:rPr>
        <w:lastRenderedPageBreak/>
        <w:t>（十一）开展水利科技和对外合作工作。组织开展水利行业质量监督工作。组织水利科学研究和技术推广。组织实施并监督全市水利行业技术标准、规程规范。负责水利行业对外经济、技术合作与交流。承担水利统计工作。</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十二）负责落实综合防灾减灾规划相关要求，组织编制洪水干旱防治规划和防护标准并指导实施。组织编制江河湖泊和水工程的防御洪水抗御旱灾调度以及应急水量调度方案，按程序报批并组织实施；承担防御洪水应急抢险的技术支撑工作；承担台风防御期间水工程调度工作。</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（十三）负责河长制湖长制办公室日常工作，组织开展河长制湖长制工作的全面推行、督察督办、考核评估。</w:t>
      </w:r>
    </w:p>
    <w:p w:rsidR="00AA2F0F" w:rsidRPr="00AA2F0F" w:rsidRDefault="00AA2F0F" w:rsidP="00AA2F0F">
      <w:pPr>
        <w:rPr>
          <w:rFonts w:ascii="仿宋" w:eastAsia="仿宋" w:hAnsi="仿宋"/>
          <w:sz w:val="30"/>
          <w:szCs w:val="30"/>
        </w:rPr>
      </w:pPr>
      <w:r w:rsidRPr="00AA2F0F">
        <w:rPr>
          <w:rFonts w:ascii="仿宋" w:eastAsia="仿宋" w:hAnsi="仿宋" w:hint="eastAsia"/>
          <w:sz w:val="30"/>
          <w:szCs w:val="30"/>
        </w:rPr>
        <w:t xml:space="preserve">　　（十四）完成市委、市政府交办的其他任务。</w:t>
      </w:r>
    </w:p>
    <w:p w:rsidR="00145410" w:rsidRDefault="00145410">
      <w:pPr>
        <w:ind w:firstLine="630"/>
        <w:jc w:val="left"/>
        <w:rPr>
          <w:rFonts w:ascii="黑体" w:eastAsia="黑体" w:hAnsi="黑体"/>
          <w:sz w:val="30"/>
          <w:szCs w:val="30"/>
        </w:rPr>
      </w:pPr>
    </w:p>
    <w:p w:rsidR="005B0B51" w:rsidRDefault="0087067D">
      <w:pPr>
        <w:ind w:firstLine="630"/>
        <w:jc w:val="left"/>
        <w:rPr>
          <w:rFonts w:ascii="黑体" w:eastAsia="黑体" w:hAnsi="黑体"/>
          <w:sz w:val="30"/>
          <w:szCs w:val="30"/>
        </w:rPr>
      </w:pPr>
      <w:r>
        <w:rPr>
          <w:rFonts w:ascii="黑体" w:eastAsia="黑体" w:hAnsi="黑体" w:hint="eastAsia"/>
          <w:sz w:val="30"/>
          <w:szCs w:val="30"/>
        </w:rPr>
        <w:t>二、部门基本情况</w:t>
      </w:r>
    </w:p>
    <w:p w:rsidR="00145410" w:rsidRDefault="0087067D" w:rsidP="00145410">
      <w:pPr>
        <w:ind w:firstLine="630"/>
        <w:jc w:val="left"/>
        <w:rPr>
          <w:rFonts w:ascii="仿宋" w:eastAsia="仿宋" w:hAnsi="仿宋"/>
          <w:sz w:val="30"/>
          <w:szCs w:val="30"/>
        </w:rPr>
      </w:pPr>
      <w:r>
        <w:rPr>
          <w:rFonts w:ascii="仿宋" w:eastAsia="仿宋" w:hAnsi="仿宋" w:hint="eastAsia"/>
          <w:sz w:val="30"/>
          <w:szCs w:val="30"/>
        </w:rPr>
        <w:t>纳入本套部门决算汇编范围的单位共</w:t>
      </w:r>
      <w:r w:rsidR="00145410">
        <w:rPr>
          <w:rFonts w:ascii="仿宋" w:eastAsia="仿宋" w:hAnsi="仿宋" w:hint="eastAsia"/>
          <w:sz w:val="30"/>
          <w:szCs w:val="30"/>
        </w:rPr>
        <w:t>8</w:t>
      </w:r>
      <w:r>
        <w:rPr>
          <w:rFonts w:ascii="仿宋" w:eastAsia="仿宋" w:hAnsi="仿宋" w:hint="eastAsia"/>
          <w:sz w:val="30"/>
          <w:szCs w:val="30"/>
        </w:rPr>
        <w:t>个，包括：</w:t>
      </w:r>
      <w:r w:rsidR="00145410">
        <w:rPr>
          <w:rFonts w:ascii="仿宋" w:eastAsia="仿宋" w:hAnsi="仿宋" w:hint="eastAsia"/>
          <w:sz w:val="30"/>
          <w:szCs w:val="30"/>
        </w:rPr>
        <w:t>景德镇市水利局本级、景德镇市水利工程建设质量与安全监督站、景德镇市河库湖生态环境管理中心、景德镇市洪水管理指挥调度中心办公室、景德镇市河道堤防管理处、景德镇市玉田水库管理处、景德镇市计划节约用水办公室。</w:t>
      </w:r>
    </w:p>
    <w:p w:rsidR="005B0B51" w:rsidRDefault="0087067D">
      <w:pPr>
        <w:ind w:firstLine="630"/>
        <w:jc w:val="left"/>
        <w:rPr>
          <w:rFonts w:ascii="仿宋" w:eastAsia="仿宋" w:hAnsi="仿宋"/>
          <w:sz w:val="30"/>
          <w:szCs w:val="30"/>
        </w:rPr>
      </w:pPr>
      <w:r>
        <w:rPr>
          <w:rFonts w:ascii="仿宋" w:eastAsia="仿宋" w:hAnsi="仿宋" w:hint="eastAsia"/>
          <w:sz w:val="30"/>
          <w:szCs w:val="30"/>
        </w:rPr>
        <w:t>本部门2019年年末实有人数</w:t>
      </w:r>
      <w:r w:rsidR="00A10B55">
        <w:rPr>
          <w:rFonts w:ascii="仿宋" w:eastAsia="仿宋" w:hAnsi="仿宋" w:hint="eastAsia"/>
          <w:sz w:val="30"/>
          <w:szCs w:val="30"/>
        </w:rPr>
        <w:t>87</w:t>
      </w:r>
      <w:r>
        <w:rPr>
          <w:rFonts w:ascii="仿宋" w:eastAsia="仿宋" w:hAnsi="仿宋" w:hint="eastAsia"/>
          <w:sz w:val="30"/>
          <w:szCs w:val="30"/>
        </w:rPr>
        <w:t>人，其中在职人员</w:t>
      </w:r>
      <w:r w:rsidR="00A10B55">
        <w:rPr>
          <w:rFonts w:ascii="仿宋" w:eastAsia="仿宋" w:hAnsi="仿宋" w:hint="eastAsia"/>
          <w:sz w:val="30"/>
          <w:szCs w:val="30"/>
        </w:rPr>
        <w:t>86</w:t>
      </w:r>
      <w:r>
        <w:rPr>
          <w:rFonts w:ascii="仿宋" w:eastAsia="仿宋" w:hAnsi="仿宋" w:hint="eastAsia"/>
          <w:sz w:val="30"/>
          <w:szCs w:val="30"/>
        </w:rPr>
        <w:t>人，离休人员</w:t>
      </w:r>
      <w:r w:rsidR="00A10B55">
        <w:rPr>
          <w:rFonts w:ascii="仿宋" w:eastAsia="仿宋" w:hAnsi="仿宋" w:hint="eastAsia"/>
          <w:sz w:val="30"/>
          <w:szCs w:val="30"/>
        </w:rPr>
        <w:t>1</w:t>
      </w:r>
      <w:r>
        <w:rPr>
          <w:rFonts w:ascii="仿宋" w:eastAsia="仿宋" w:hAnsi="仿宋" w:hint="eastAsia"/>
          <w:sz w:val="30"/>
          <w:szCs w:val="30"/>
        </w:rPr>
        <w:t>人，退休人员</w:t>
      </w:r>
      <w:r w:rsidR="00A10B55">
        <w:rPr>
          <w:rFonts w:ascii="仿宋" w:eastAsia="仿宋" w:hAnsi="仿宋" w:hint="eastAsia"/>
          <w:sz w:val="30"/>
          <w:szCs w:val="30"/>
        </w:rPr>
        <w:t>39</w:t>
      </w:r>
      <w:r>
        <w:rPr>
          <w:rFonts w:ascii="仿宋" w:eastAsia="仿宋" w:hAnsi="仿宋" w:hint="eastAsia"/>
          <w:sz w:val="30"/>
          <w:szCs w:val="30"/>
        </w:rPr>
        <w:t>人；年末</w:t>
      </w:r>
      <w:r w:rsidR="00CE29FB">
        <w:rPr>
          <w:rFonts w:ascii="仿宋" w:eastAsia="仿宋" w:hAnsi="仿宋" w:hint="eastAsia"/>
          <w:sz w:val="30"/>
          <w:szCs w:val="30"/>
        </w:rPr>
        <w:t>无</w:t>
      </w:r>
      <w:r>
        <w:rPr>
          <w:rFonts w:ascii="仿宋" w:eastAsia="仿宋" w:hAnsi="仿宋" w:hint="eastAsia"/>
          <w:sz w:val="30"/>
          <w:szCs w:val="30"/>
        </w:rPr>
        <w:t>其他人员；年末学生人数</w:t>
      </w:r>
      <w:r w:rsidR="00CE29FB">
        <w:rPr>
          <w:rFonts w:ascii="仿宋" w:eastAsia="仿宋" w:hAnsi="仿宋" w:hint="eastAsia"/>
          <w:sz w:val="30"/>
          <w:szCs w:val="30"/>
        </w:rPr>
        <w:t>0</w:t>
      </w:r>
      <w:r>
        <w:rPr>
          <w:rFonts w:ascii="仿宋" w:eastAsia="仿宋" w:hAnsi="仿宋" w:hint="eastAsia"/>
          <w:sz w:val="30"/>
          <w:szCs w:val="30"/>
        </w:rPr>
        <w:t>人。</w:t>
      </w:r>
    </w:p>
    <w:p w:rsidR="005B0B51" w:rsidRDefault="0087067D">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第二部分  2019年度部门决算表</w:t>
      </w:r>
    </w:p>
    <w:p w:rsidR="005B0B51" w:rsidRDefault="005B0B51">
      <w:pPr>
        <w:autoSpaceDE w:val="0"/>
        <w:autoSpaceDN w:val="0"/>
        <w:adjustRightInd w:val="0"/>
        <w:spacing w:line="360" w:lineRule="auto"/>
        <w:jc w:val="left"/>
        <w:rPr>
          <w:szCs w:val="30"/>
        </w:rPr>
      </w:pPr>
    </w:p>
    <w:p w:rsidR="003464F7" w:rsidRDefault="003464F7">
      <w:pPr>
        <w:autoSpaceDE w:val="0"/>
        <w:autoSpaceDN w:val="0"/>
        <w:adjustRightInd w:val="0"/>
        <w:spacing w:line="360" w:lineRule="auto"/>
        <w:jc w:val="left"/>
        <w:rPr>
          <w:szCs w:val="30"/>
        </w:rPr>
      </w:pPr>
    </w:p>
    <w:p w:rsidR="005B0B51" w:rsidRDefault="003464F7">
      <w:pPr>
        <w:autoSpaceDE w:val="0"/>
        <w:autoSpaceDN w:val="0"/>
        <w:adjustRightInd w:val="0"/>
        <w:spacing w:line="360" w:lineRule="auto"/>
        <w:jc w:val="left"/>
        <w:rPr>
          <w:szCs w:val="30"/>
        </w:rPr>
      </w:pPr>
      <w:r>
        <w:rPr>
          <w:noProof/>
        </w:rPr>
        <w:drawing>
          <wp:inline distT="0" distB="0" distL="0" distR="0">
            <wp:extent cx="5274310" cy="4886017"/>
            <wp:effectExtent l="19050" t="0" r="254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4886017"/>
                    </a:xfrm>
                    <a:prstGeom prst="rect">
                      <a:avLst/>
                    </a:prstGeom>
                    <a:noFill/>
                    <a:ln w="9525">
                      <a:noFill/>
                      <a:miter lim="800000"/>
                      <a:headEnd/>
                      <a:tailEnd/>
                    </a:ln>
                  </pic:spPr>
                </pic:pic>
              </a:graphicData>
            </a:graphic>
          </wp:inline>
        </w:drawing>
      </w:r>
    </w:p>
    <w:p w:rsidR="005B0B51" w:rsidRDefault="005B0B51">
      <w:pPr>
        <w:autoSpaceDE w:val="0"/>
        <w:autoSpaceDN w:val="0"/>
        <w:adjustRightInd w:val="0"/>
        <w:spacing w:line="360" w:lineRule="auto"/>
        <w:jc w:val="left"/>
        <w:rPr>
          <w:rFonts w:ascii="仿宋" w:eastAsia="仿宋" w:hAnsi="仿宋" w:cs="仿宋_GB2312"/>
          <w:kern w:val="0"/>
          <w:sz w:val="30"/>
          <w:szCs w:val="30"/>
        </w:rPr>
      </w:pPr>
    </w:p>
    <w:p w:rsidR="003464F7" w:rsidRDefault="0087067D">
      <w:pPr>
        <w:autoSpaceDE w:val="0"/>
        <w:autoSpaceDN w:val="0"/>
        <w:adjustRightInd w:val="0"/>
        <w:spacing w:line="360" w:lineRule="auto"/>
        <w:jc w:val="left"/>
        <w:rPr>
          <w:rFonts w:ascii="仿宋" w:eastAsia="仿宋" w:hAnsi="仿宋" w:cs="仿宋_GB2312"/>
          <w:noProof/>
          <w:kern w:val="0"/>
          <w:sz w:val="30"/>
          <w:szCs w:val="30"/>
        </w:rPr>
      </w:pPr>
      <w:r>
        <w:rPr>
          <w:rFonts w:ascii="仿宋" w:eastAsia="仿宋" w:hAnsi="仿宋" w:cs="仿宋_GB2312" w:hint="eastAsia"/>
          <w:kern w:val="0"/>
          <w:sz w:val="30"/>
          <w:szCs w:val="30"/>
        </w:rPr>
        <w:t xml:space="preserve"> </w:t>
      </w:r>
    </w:p>
    <w:tbl>
      <w:tblPr>
        <w:tblStyle w:val="a7"/>
        <w:tblW w:w="0" w:type="auto"/>
        <w:tblLook w:val="04A0"/>
      </w:tblPr>
      <w:tblGrid>
        <w:gridCol w:w="8522"/>
      </w:tblGrid>
      <w:tr w:rsidR="003464F7" w:rsidRPr="003464F7" w:rsidTr="003464F7">
        <w:tc>
          <w:tcPr>
            <w:tcW w:w="8522" w:type="dxa"/>
          </w:tcPr>
          <w:p w:rsidR="003464F7" w:rsidRPr="003464F7" w:rsidRDefault="003464F7" w:rsidP="00C360CA">
            <w:pPr>
              <w:autoSpaceDE w:val="0"/>
              <w:autoSpaceDN w:val="0"/>
              <w:adjustRightInd w:val="0"/>
              <w:spacing w:line="360" w:lineRule="auto"/>
              <w:jc w:val="left"/>
            </w:pPr>
            <w:r w:rsidRPr="003464F7">
              <w:rPr>
                <w:rFonts w:ascii="仿宋" w:eastAsia="仿宋" w:hAnsi="仿宋" w:cs="仿宋_GB2312" w:hint="eastAsia"/>
                <w:noProof/>
                <w:kern w:val="0"/>
                <w:sz w:val="30"/>
                <w:szCs w:val="30"/>
              </w:rPr>
              <w:lastRenderedPageBreak/>
              <w:drawing>
                <wp:inline distT="0" distB="0" distL="0" distR="0">
                  <wp:extent cx="5353050" cy="5629275"/>
                  <wp:effectExtent l="19050" t="0" r="0" b="0"/>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353336" cy="5629576"/>
                          </a:xfrm>
                          <a:prstGeom prst="rect">
                            <a:avLst/>
                          </a:prstGeom>
                          <a:noFill/>
                          <a:ln w="9525">
                            <a:noFill/>
                            <a:miter lim="800000"/>
                            <a:headEnd/>
                            <a:tailEnd/>
                          </a:ln>
                        </pic:spPr>
                      </pic:pic>
                    </a:graphicData>
                  </a:graphic>
                </wp:inline>
              </w:drawing>
            </w:r>
          </w:p>
        </w:tc>
      </w:tr>
    </w:tbl>
    <w:p w:rsidR="005B0B51" w:rsidRDefault="005B0B51">
      <w:pPr>
        <w:autoSpaceDE w:val="0"/>
        <w:autoSpaceDN w:val="0"/>
        <w:adjustRightInd w:val="0"/>
        <w:spacing w:line="360" w:lineRule="auto"/>
        <w:jc w:val="left"/>
      </w:pPr>
    </w:p>
    <w:p w:rsidR="005B0B51" w:rsidRDefault="005B0B51">
      <w:pPr>
        <w:autoSpaceDE w:val="0"/>
        <w:autoSpaceDN w:val="0"/>
        <w:adjustRightInd w:val="0"/>
        <w:spacing w:line="360" w:lineRule="auto"/>
        <w:jc w:val="left"/>
      </w:pPr>
    </w:p>
    <w:p w:rsidR="005B0B51" w:rsidRDefault="005B0B51">
      <w:pPr>
        <w:autoSpaceDE w:val="0"/>
        <w:autoSpaceDN w:val="0"/>
        <w:adjustRightInd w:val="0"/>
        <w:spacing w:line="360" w:lineRule="auto"/>
        <w:jc w:val="left"/>
        <w:rPr>
          <w:rFonts w:ascii="仿宋" w:eastAsia="仿宋" w:hAnsi="仿宋" w:cs="仿宋_GB2312"/>
          <w:kern w:val="0"/>
          <w:sz w:val="30"/>
          <w:szCs w:val="30"/>
        </w:rPr>
      </w:pPr>
    </w:p>
    <w:p w:rsidR="005B0B51" w:rsidRDefault="00BB6F25">
      <w:pPr>
        <w:autoSpaceDE w:val="0"/>
        <w:autoSpaceDN w:val="0"/>
        <w:adjustRightInd w:val="0"/>
        <w:spacing w:line="360" w:lineRule="auto"/>
        <w:jc w:val="left"/>
        <w:rPr>
          <w:szCs w:val="30"/>
        </w:rPr>
      </w:pPr>
      <w:r>
        <w:rPr>
          <w:rFonts w:ascii="仿宋" w:eastAsia="仿宋" w:hAnsi="仿宋" w:cs="仿宋_GB2312"/>
          <w:noProof/>
          <w:kern w:val="0"/>
          <w:sz w:val="30"/>
          <w:szCs w:val="30"/>
        </w:rPr>
        <w:lastRenderedPageBreak/>
        <w:drawing>
          <wp:inline distT="0" distB="0" distL="0" distR="0">
            <wp:extent cx="5524500" cy="5724525"/>
            <wp:effectExtent l="1905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524500" cy="5724525"/>
                    </a:xfrm>
                    <a:prstGeom prst="rect">
                      <a:avLst/>
                    </a:prstGeom>
                    <a:noFill/>
                    <a:ln w="9525">
                      <a:noFill/>
                      <a:miter lim="800000"/>
                      <a:headEnd/>
                      <a:tailEnd/>
                    </a:ln>
                  </pic:spPr>
                </pic:pic>
              </a:graphicData>
            </a:graphic>
          </wp:inline>
        </w:drawing>
      </w:r>
    </w:p>
    <w:p w:rsidR="005B0B51" w:rsidRDefault="00BB6F25">
      <w:pPr>
        <w:autoSpaceDE w:val="0"/>
        <w:autoSpaceDN w:val="0"/>
        <w:adjustRightInd w:val="0"/>
        <w:spacing w:line="360" w:lineRule="auto"/>
        <w:jc w:val="left"/>
        <w:rPr>
          <w:szCs w:val="30"/>
        </w:rPr>
      </w:pPr>
      <w:r>
        <w:rPr>
          <w:noProof/>
          <w:szCs w:val="30"/>
        </w:rPr>
        <w:lastRenderedPageBreak/>
        <w:drawing>
          <wp:inline distT="0" distB="0" distL="0" distR="0">
            <wp:extent cx="5269151" cy="4867275"/>
            <wp:effectExtent l="19050" t="0" r="7699"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274310" cy="4872041"/>
                    </a:xfrm>
                    <a:prstGeom prst="rect">
                      <a:avLst/>
                    </a:prstGeom>
                    <a:noFill/>
                    <a:ln w="9525">
                      <a:noFill/>
                      <a:miter lim="800000"/>
                      <a:headEnd/>
                      <a:tailEnd/>
                    </a:ln>
                  </pic:spPr>
                </pic:pic>
              </a:graphicData>
            </a:graphic>
          </wp:inline>
        </w:drawing>
      </w:r>
    </w:p>
    <w:p w:rsidR="005B0B51" w:rsidRDefault="005B0B51">
      <w:pPr>
        <w:autoSpaceDE w:val="0"/>
        <w:autoSpaceDN w:val="0"/>
        <w:adjustRightInd w:val="0"/>
        <w:spacing w:line="360" w:lineRule="auto"/>
        <w:jc w:val="left"/>
        <w:rPr>
          <w:rFonts w:ascii="仿宋" w:eastAsia="仿宋" w:hAnsi="仿宋" w:cs="仿宋_GB2312"/>
          <w:kern w:val="0"/>
          <w:sz w:val="30"/>
          <w:szCs w:val="30"/>
        </w:rPr>
      </w:pPr>
    </w:p>
    <w:p w:rsidR="005B0B51" w:rsidRDefault="00BB6F2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noProof/>
          <w:kern w:val="0"/>
          <w:sz w:val="30"/>
          <w:szCs w:val="30"/>
        </w:rPr>
        <w:lastRenderedPageBreak/>
        <w:drawing>
          <wp:inline distT="0" distB="0" distL="0" distR="0">
            <wp:extent cx="4848225" cy="685800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4848225" cy="6858000"/>
                    </a:xfrm>
                    <a:prstGeom prst="rect">
                      <a:avLst/>
                    </a:prstGeom>
                    <a:noFill/>
                    <a:ln w="9525">
                      <a:noFill/>
                      <a:miter lim="800000"/>
                      <a:headEnd/>
                      <a:tailEnd/>
                    </a:ln>
                  </pic:spPr>
                </pic:pic>
              </a:graphicData>
            </a:graphic>
          </wp:inline>
        </w:drawing>
      </w:r>
    </w:p>
    <w:p w:rsidR="005B0B51" w:rsidRDefault="005B0B51">
      <w:pPr>
        <w:autoSpaceDE w:val="0"/>
        <w:autoSpaceDN w:val="0"/>
        <w:adjustRightInd w:val="0"/>
        <w:spacing w:line="360" w:lineRule="auto"/>
        <w:jc w:val="left"/>
        <w:rPr>
          <w:szCs w:val="30"/>
        </w:rPr>
      </w:pPr>
    </w:p>
    <w:p w:rsidR="00764219" w:rsidRDefault="00764219">
      <w:pPr>
        <w:autoSpaceDE w:val="0"/>
        <w:autoSpaceDN w:val="0"/>
        <w:adjustRightInd w:val="0"/>
        <w:spacing w:line="360" w:lineRule="auto"/>
        <w:jc w:val="left"/>
        <w:rPr>
          <w:szCs w:val="30"/>
        </w:rPr>
      </w:pPr>
    </w:p>
    <w:p w:rsidR="00764219" w:rsidRDefault="00764219">
      <w:pPr>
        <w:autoSpaceDE w:val="0"/>
        <w:autoSpaceDN w:val="0"/>
        <w:adjustRightInd w:val="0"/>
        <w:spacing w:line="360" w:lineRule="auto"/>
        <w:jc w:val="left"/>
        <w:rPr>
          <w:szCs w:val="30"/>
        </w:rPr>
      </w:pPr>
    </w:p>
    <w:p w:rsidR="00764219" w:rsidRDefault="00764219">
      <w:pPr>
        <w:autoSpaceDE w:val="0"/>
        <w:autoSpaceDN w:val="0"/>
        <w:adjustRightInd w:val="0"/>
        <w:spacing w:line="360" w:lineRule="auto"/>
        <w:jc w:val="left"/>
        <w:rPr>
          <w:szCs w:val="30"/>
        </w:rPr>
      </w:pPr>
    </w:p>
    <w:p w:rsidR="00764219" w:rsidRDefault="00764219">
      <w:pPr>
        <w:autoSpaceDE w:val="0"/>
        <w:autoSpaceDN w:val="0"/>
        <w:adjustRightInd w:val="0"/>
        <w:spacing w:line="360" w:lineRule="auto"/>
        <w:jc w:val="left"/>
        <w:rPr>
          <w:szCs w:val="30"/>
        </w:rPr>
      </w:pPr>
    </w:p>
    <w:p w:rsidR="00764219" w:rsidRDefault="00764219">
      <w:pPr>
        <w:autoSpaceDE w:val="0"/>
        <w:autoSpaceDN w:val="0"/>
        <w:adjustRightInd w:val="0"/>
        <w:spacing w:line="360" w:lineRule="auto"/>
        <w:jc w:val="left"/>
        <w:rPr>
          <w:szCs w:val="30"/>
        </w:rPr>
      </w:pPr>
    </w:p>
    <w:p w:rsidR="00764219" w:rsidRDefault="00764219">
      <w:pPr>
        <w:autoSpaceDE w:val="0"/>
        <w:autoSpaceDN w:val="0"/>
        <w:adjustRightInd w:val="0"/>
        <w:spacing w:line="360" w:lineRule="auto"/>
        <w:jc w:val="left"/>
        <w:rPr>
          <w:szCs w:val="30"/>
        </w:rPr>
      </w:pPr>
      <w:r w:rsidRPr="00764219">
        <w:rPr>
          <w:rFonts w:hint="eastAsia"/>
          <w:noProof/>
          <w:szCs w:val="30"/>
        </w:rPr>
        <w:lastRenderedPageBreak/>
        <w:drawing>
          <wp:inline distT="0" distB="0" distL="0" distR="0">
            <wp:extent cx="5238750" cy="877252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240587" cy="8775601"/>
                    </a:xfrm>
                    <a:prstGeom prst="rect">
                      <a:avLst/>
                    </a:prstGeom>
                    <a:noFill/>
                    <a:ln w="9525">
                      <a:noFill/>
                      <a:miter lim="800000"/>
                      <a:headEnd/>
                      <a:tailEnd/>
                    </a:ln>
                  </pic:spPr>
                </pic:pic>
              </a:graphicData>
            </a:graphic>
          </wp:inline>
        </w:drawing>
      </w:r>
    </w:p>
    <w:p w:rsidR="00764219" w:rsidRDefault="00764219">
      <w:pPr>
        <w:autoSpaceDE w:val="0"/>
        <w:autoSpaceDN w:val="0"/>
        <w:adjustRightInd w:val="0"/>
        <w:spacing w:line="360" w:lineRule="auto"/>
        <w:jc w:val="left"/>
        <w:rPr>
          <w:noProof/>
          <w:szCs w:val="30"/>
        </w:rPr>
      </w:pPr>
    </w:p>
    <w:p w:rsidR="00764219" w:rsidRDefault="00764219">
      <w:pPr>
        <w:autoSpaceDE w:val="0"/>
        <w:autoSpaceDN w:val="0"/>
        <w:adjustRightInd w:val="0"/>
        <w:spacing w:line="360" w:lineRule="auto"/>
        <w:jc w:val="left"/>
        <w:rPr>
          <w:noProof/>
          <w:szCs w:val="30"/>
        </w:rPr>
      </w:pPr>
    </w:p>
    <w:p w:rsidR="00764219" w:rsidRDefault="00764219">
      <w:pPr>
        <w:autoSpaceDE w:val="0"/>
        <w:autoSpaceDN w:val="0"/>
        <w:adjustRightInd w:val="0"/>
        <w:spacing w:line="360" w:lineRule="auto"/>
        <w:jc w:val="left"/>
        <w:rPr>
          <w:szCs w:val="30"/>
        </w:rPr>
      </w:pPr>
      <w:r>
        <w:rPr>
          <w:noProof/>
          <w:szCs w:val="30"/>
        </w:rPr>
        <w:drawing>
          <wp:inline distT="0" distB="0" distL="0" distR="0">
            <wp:extent cx="5274310" cy="5136480"/>
            <wp:effectExtent l="1905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5274310" cy="5136480"/>
                    </a:xfrm>
                    <a:prstGeom prst="rect">
                      <a:avLst/>
                    </a:prstGeom>
                    <a:noFill/>
                    <a:ln w="9525">
                      <a:noFill/>
                      <a:miter lim="800000"/>
                      <a:headEnd/>
                      <a:tailEnd/>
                    </a:ln>
                  </pic:spPr>
                </pic:pic>
              </a:graphicData>
            </a:graphic>
          </wp:inline>
        </w:drawing>
      </w:r>
    </w:p>
    <w:p w:rsidR="005B0B51" w:rsidRDefault="005B0B51">
      <w:pPr>
        <w:autoSpaceDE w:val="0"/>
        <w:autoSpaceDN w:val="0"/>
        <w:adjustRightInd w:val="0"/>
        <w:spacing w:line="360" w:lineRule="auto"/>
        <w:jc w:val="left"/>
        <w:rPr>
          <w:szCs w:val="30"/>
        </w:rPr>
      </w:pPr>
    </w:p>
    <w:p w:rsidR="005B0B51" w:rsidRDefault="005B0B51">
      <w:pPr>
        <w:autoSpaceDE w:val="0"/>
        <w:autoSpaceDN w:val="0"/>
        <w:adjustRightInd w:val="0"/>
        <w:spacing w:line="360" w:lineRule="auto"/>
        <w:jc w:val="left"/>
        <w:rPr>
          <w:szCs w:val="30"/>
        </w:rPr>
      </w:pPr>
    </w:p>
    <w:p w:rsidR="005B0B51" w:rsidRDefault="005B0B51">
      <w:pPr>
        <w:autoSpaceDE w:val="0"/>
        <w:autoSpaceDN w:val="0"/>
        <w:adjustRightInd w:val="0"/>
        <w:spacing w:line="360" w:lineRule="auto"/>
        <w:jc w:val="left"/>
        <w:rPr>
          <w:szCs w:val="30"/>
        </w:rPr>
      </w:pPr>
    </w:p>
    <w:p w:rsidR="005B0B51" w:rsidRDefault="005B0B51">
      <w:pPr>
        <w:autoSpaceDE w:val="0"/>
        <w:autoSpaceDN w:val="0"/>
        <w:adjustRightInd w:val="0"/>
        <w:spacing w:line="360" w:lineRule="auto"/>
        <w:jc w:val="left"/>
        <w:rPr>
          <w:szCs w:val="30"/>
        </w:rPr>
      </w:pPr>
    </w:p>
    <w:p w:rsidR="005B0B51" w:rsidRDefault="005B0B51">
      <w:pPr>
        <w:autoSpaceDE w:val="0"/>
        <w:autoSpaceDN w:val="0"/>
        <w:adjustRightInd w:val="0"/>
        <w:spacing w:line="360" w:lineRule="auto"/>
        <w:jc w:val="left"/>
        <w:rPr>
          <w:szCs w:val="30"/>
        </w:rPr>
      </w:pPr>
    </w:p>
    <w:p w:rsidR="005B0B51" w:rsidRDefault="005B0B51">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5B0B51" w:rsidRDefault="005B0B51">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5B0B51" w:rsidRDefault="00764219">
      <w:pPr>
        <w:autoSpaceDE w:val="0"/>
        <w:autoSpaceDN w:val="0"/>
        <w:adjustRightInd w:val="0"/>
        <w:spacing w:line="360" w:lineRule="auto"/>
        <w:jc w:val="left"/>
        <w:rPr>
          <w:szCs w:val="30"/>
        </w:rPr>
      </w:pPr>
      <w:r>
        <w:rPr>
          <w:noProof/>
          <w:szCs w:val="30"/>
        </w:rPr>
        <w:drawing>
          <wp:inline distT="0" distB="0" distL="0" distR="0">
            <wp:extent cx="5274310" cy="1705343"/>
            <wp:effectExtent l="1905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5274310" cy="1705343"/>
                    </a:xfrm>
                    <a:prstGeom prst="rect">
                      <a:avLst/>
                    </a:prstGeom>
                    <a:noFill/>
                    <a:ln w="9525">
                      <a:noFill/>
                      <a:miter lim="800000"/>
                      <a:headEnd/>
                      <a:tailEnd/>
                    </a:ln>
                  </pic:spPr>
                </pic:pic>
              </a:graphicData>
            </a:graphic>
          </wp:inline>
        </w:drawing>
      </w:r>
    </w:p>
    <w:p w:rsidR="005B0B51" w:rsidRDefault="005B0B51">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61332B" w:rsidRDefault="0061332B">
      <w:pPr>
        <w:autoSpaceDE w:val="0"/>
        <w:autoSpaceDN w:val="0"/>
        <w:adjustRightInd w:val="0"/>
        <w:spacing w:line="360" w:lineRule="auto"/>
        <w:jc w:val="left"/>
        <w:rPr>
          <w:szCs w:val="30"/>
        </w:rPr>
      </w:pPr>
    </w:p>
    <w:p w:rsidR="0061332B" w:rsidRDefault="009206F6">
      <w:pPr>
        <w:autoSpaceDE w:val="0"/>
        <w:autoSpaceDN w:val="0"/>
        <w:adjustRightInd w:val="0"/>
        <w:spacing w:line="360" w:lineRule="auto"/>
        <w:jc w:val="left"/>
        <w:rPr>
          <w:szCs w:val="30"/>
        </w:rPr>
      </w:pPr>
      <w:r>
        <w:rPr>
          <w:noProof/>
          <w:szCs w:val="30"/>
        </w:rPr>
        <w:drawing>
          <wp:inline distT="0" distB="0" distL="0" distR="0">
            <wp:extent cx="5029200" cy="29908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029200" cy="2990850"/>
                    </a:xfrm>
                    <a:prstGeom prst="rect">
                      <a:avLst/>
                    </a:prstGeom>
                    <a:noFill/>
                    <a:ln w="9525">
                      <a:noFill/>
                      <a:miter lim="800000"/>
                      <a:headEnd/>
                      <a:tailEnd/>
                    </a:ln>
                  </pic:spPr>
                </pic:pic>
              </a:graphicData>
            </a:graphic>
          </wp:inline>
        </w:drawing>
      </w:r>
    </w:p>
    <w:p w:rsidR="005B0B51" w:rsidRDefault="005B0B51">
      <w:pPr>
        <w:autoSpaceDE w:val="0"/>
        <w:autoSpaceDN w:val="0"/>
        <w:adjustRightInd w:val="0"/>
        <w:spacing w:line="360" w:lineRule="auto"/>
        <w:jc w:val="left"/>
        <w:rPr>
          <w:rFonts w:ascii="仿宋" w:eastAsia="仿宋" w:hAnsi="仿宋" w:cs="仿宋_GB2312"/>
          <w:kern w:val="0"/>
          <w:sz w:val="30"/>
          <w:szCs w:val="30"/>
        </w:rPr>
      </w:pPr>
    </w:p>
    <w:p w:rsidR="005B0B51" w:rsidRDefault="005B0B51">
      <w:pPr>
        <w:widowControl/>
        <w:spacing w:line="600" w:lineRule="exact"/>
        <w:ind w:firstLine="640"/>
        <w:jc w:val="center"/>
        <w:rPr>
          <w:rFonts w:ascii="宋体" w:hAnsi="宋体"/>
          <w:b/>
          <w:sz w:val="32"/>
          <w:szCs w:val="32"/>
        </w:rPr>
      </w:pPr>
    </w:p>
    <w:p w:rsidR="00764219" w:rsidRDefault="00764219">
      <w:pPr>
        <w:widowControl/>
        <w:spacing w:line="600" w:lineRule="exact"/>
        <w:ind w:firstLine="640"/>
        <w:jc w:val="center"/>
        <w:rPr>
          <w:rFonts w:ascii="宋体" w:hAnsi="宋体"/>
          <w:b/>
          <w:sz w:val="32"/>
          <w:szCs w:val="32"/>
        </w:rPr>
      </w:pPr>
    </w:p>
    <w:p w:rsidR="00764219" w:rsidRDefault="00764219">
      <w:pPr>
        <w:widowControl/>
        <w:spacing w:line="600" w:lineRule="exact"/>
        <w:ind w:firstLine="640"/>
        <w:jc w:val="center"/>
        <w:rPr>
          <w:rFonts w:ascii="宋体" w:hAnsi="宋体"/>
          <w:b/>
          <w:sz w:val="32"/>
          <w:szCs w:val="32"/>
        </w:rPr>
      </w:pPr>
    </w:p>
    <w:p w:rsidR="00764219" w:rsidRDefault="00764219">
      <w:pPr>
        <w:widowControl/>
        <w:spacing w:line="600" w:lineRule="exact"/>
        <w:ind w:firstLine="640"/>
        <w:jc w:val="center"/>
        <w:rPr>
          <w:rFonts w:ascii="宋体" w:hAnsi="宋体"/>
          <w:b/>
          <w:sz w:val="32"/>
          <w:szCs w:val="32"/>
        </w:rPr>
      </w:pPr>
    </w:p>
    <w:p w:rsidR="005B0B51" w:rsidRDefault="0087067D">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第三部分  2019年度</w:t>
      </w:r>
      <w:r w:rsidR="004E2D95">
        <w:rPr>
          <w:rFonts w:ascii="宋体" w:hAnsi="宋体" w:hint="eastAsia"/>
          <w:b/>
          <w:sz w:val="32"/>
          <w:szCs w:val="32"/>
        </w:rPr>
        <w:t>景德镇市水利局</w:t>
      </w:r>
      <w:r>
        <w:rPr>
          <w:rFonts w:ascii="宋体" w:hAnsi="宋体" w:hint="eastAsia"/>
          <w:b/>
          <w:sz w:val="32"/>
          <w:szCs w:val="32"/>
        </w:rPr>
        <w:t>决算情况说明</w:t>
      </w:r>
    </w:p>
    <w:p w:rsidR="005B0B51" w:rsidRDefault="005B0B51">
      <w:pPr>
        <w:ind w:firstLine="630"/>
        <w:jc w:val="left"/>
        <w:rPr>
          <w:rFonts w:ascii="仿宋" w:eastAsia="仿宋" w:hAnsi="仿宋"/>
          <w:sz w:val="30"/>
          <w:szCs w:val="30"/>
        </w:rPr>
      </w:pPr>
    </w:p>
    <w:p w:rsidR="005B0B51" w:rsidRDefault="0087067D">
      <w:pPr>
        <w:ind w:firstLine="630"/>
        <w:jc w:val="left"/>
        <w:rPr>
          <w:rFonts w:ascii="黑体" w:eastAsia="黑体" w:hAnsi="黑体"/>
          <w:sz w:val="30"/>
          <w:szCs w:val="30"/>
        </w:rPr>
      </w:pPr>
      <w:r>
        <w:rPr>
          <w:rFonts w:ascii="黑体" w:eastAsia="黑体" w:hAnsi="黑体" w:hint="eastAsia"/>
          <w:sz w:val="30"/>
          <w:szCs w:val="30"/>
        </w:rPr>
        <w:t>一、收入决算情况说明</w:t>
      </w:r>
    </w:p>
    <w:p w:rsidR="005B0B51" w:rsidRDefault="0087067D">
      <w:pPr>
        <w:ind w:firstLine="630"/>
        <w:jc w:val="left"/>
        <w:rPr>
          <w:rFonts w:ascii="仿宋" w:eastAsia="仿宋" w:hAnsi="仿宋"/>
          <w:sz w:val="30"/>
          <w:szCs w:val="30"/>
        </w:rPr>
      </w:pPr>
      <w:r>
        <w:rPr>
          <w:rFonts w:ascii="仿宋" w:eastAsia="仿宋" w:hAnsi="仿宋" w:hint="eastAsia"/>
          <w:sz w:val="30"/>
          <w:szCs w:val="30"/>
        </w:rPr>
        <w:t>本部门2019年度收入总计</w:t>
      </w:r>
      <w:r w:rsidR="007F1E8F">
        <w:rPr>
          <w:rFonts w:ascii="仿宋" w:eastAsia="仿宋" w:hAnsi="仿宋" w:hint="eastAsia"/>
          <w:sz w:val="30"/>
          <w:szCs w:val="30"/>
        </w:rPr>
        <w:t>9418.94</w:t>
      </w:r>
      <w:r>
        <w:rPr>
          <w:rFonts w:ascii="仿宋" w:eastAsia="仿宋" w:hAnsi="仿宋" w:hint="eastAsia"/>
          <w:sz w:val="30"/>
          <w:szCs w:val="30"/>
        </w:rPr>
        <w:t>万元，其中年初结转和结余</w:t>
      </w:r>
      <w:r w:rsidR="007F1E8F">
        <w:rPr>
          <w:rFonts w:ascii="仿宋" w:eastAsia="仿宋" w:hAnsi="仿宋" w:hint="eastAsia"/>
          <w:sz w:val="30"/>
          <w:szCs w:val="30"/>
        </w:rPr>
        <w:t>1338.71</w:t>
      </w:r>
      <w:r>
        <w:rPr>
          <w:rFonts w:ascii="仿宋" w:eastAsia="仿宋" w:hAnsi="仿宋" w:hint="eastAsia"/>
          <w:sz w:val="30"/>
          <w:szCs w:val="30"/>
        </w:rPr>
        <w:t>万元，较2018年增加</w:t>
      </w:r>
      <w:r w:rsidR="00093620">
        <w:rPr>
          <w:rFonts w:ascii="仿宋" w:eastAsia="仿宋" w:hAnsi="仿宋" w:hint="eastAsia"/>
          <w:sz w:val="30"/>
          <w:szCs w:val="30"/>
        </w:rPr>
        <w:t>911.52</w:t>
      </w:r>
      <w:r>
        <w:rPr>
          <w:rFonts w:ascii="仿宋" w:eastAsia="仿宋" w:hAnsi="仿宋" w:hint="eastAsia"/>
          <w:sz w:val="30"/>
          <w:szCs w:val="30"/>
        </w:rPr>
        <w:t>万元，增长</w:t>
      </w:r>
      <w:r w:rsidR="00F62868">
        <w:rPr>
          <w:rFonts w:ascii="仿宋" w:eastAsia="仿宋" w:hAnsi="仿宋" w:hint="eastAsia"/>
          <w:sz w:val="30"/>
          <w:szCs w:val="30"/>
        </w:rPr>
        <w:t>213.38</w:t>
      </w:r>
      <w:r>
        <w:rPr>
          <w:rFonts w:ascii="仿宋" w:eastAsia="仿宋" w:hAnsi="仿宋" w:hint="eastAsia"/>
          <w:sz w:val="30"/>
          <w:szCs w:val="30"/>
        </w:rPr>
        <w:t xml:space="preserve"> %；本年收入合计</w:t>
      </w:r>
      <w:r w:rsidR="00093620">
        <w:rPr>
          <w:rFonts w:ascii="仿宋" w:eastAsia="仿宋" w:hAnsi="仿宋" w:hint="eastAsia"/>
          <w:sz w:val="30"/>
          <w:szCs w:val="30"/>
        </w:rPr>
        <w:t>8080.22</w:t>
      </w:r>
      <w:r>
        <w:rPr>
          <w:rFonts w:ascii="仿宋" w:eastAsia="仿宋" w:hAnsi="仿宋" w:hint="eastAsia"/>
          <w:sz w:val="30"/>
          <w:szCs w:val="30"/>
        </w:rPr>
        <w:t>万元，较2018年减少</w:t>
      </w:r>
      <w:r w:rsidR="00F62868">
        <w:rPr>
          <w:rFonts w:ascii="仿宋" w:eastAsia="仿宋" w:hAnsi="仿宋" w:hint="eastAsia"/>
          <w:sz w:val="30"/>
          <w:szCs w:val="30"/>
        </w:rPr>
        <w:t>885.16</w:t>
      </w:r>
      <w:r>
        <w:rPr>
          <w:rFonts w:ascii="仿宋" w:eastAsia="仿宋" w:hAnsi="仿宋" w:hint="eastAsia"/>
          <w:sz w:val="30"/>
          <w:szCs w:val="30"/>
        </w:rPr>
        <w:t>万元，下降</w:t>
      </w:r>
      <w:r w:rsidR="00F62868">
        <w:rPr>
          <w:rFonts w:ascii="仿宋" w:eastAsia="仿宋" w:hAnsi="仿宋" w:hint="eastAsia"/>
          <w:sz w:val="30"/>
          <w:szCs w:val="30"/>
        </w:rPr>
        <w:t>9.87</w:t>
      </w:r>
      <w:r>
        <w:rPr>
          <w:rFonts w:ascii="仿宋" w:eastAsia="仿宋" w:hAnsi="仿宋" w:hint="eastAsia"/>
          <w:sz w:val="30"/>
          <w:szCs w:val="30"/>
        </w:rPr>
        <w:t>%，主要原因是：</w:t>
      </w:r>
      <w:r w:rsidR="00F62868">
        <w:rPr>
          <w:rFonts w:ascii="仿宋" w:eastAsia="仿宋" w:hAnsi="仿宋" w:hint="eastAsia"/>
          <w:sz w:val="30"/>
          <w:szCs w:val="30"/>
        </w:rPr>
        <w:t>2019年度下达的项目资金较上年度减少</w:t>
      </w:r>
      <w:r>
        <w:rPr>
          <w:rFonts w:ascii="仿宋" w:eastAsia="仿宋" w:hAnsi="仿宋" w:hint="eastAsia"/>
          <w:sz w:val="30"/>
          <w:szCs w:val="30"/>
        </w:rPr>
        <w:t>。</w:t>
      </w:r>
    </w:p>
    <w:p w:rsidR="005B0B51" w:rsidRDefault="0087067D">
      <w:pPr>
        <w:ind w:firstLine="630"/>
        <w:jc w:val="left"/>
        <w:rPr>
          <w:rFonts w:ascii="仿宋" w:eastAsia="仿宋" w:hAnsi="仿宋"/>
          <w:sz w:val="30"/>
          <w:szCs w:val="30"/>
        </w:rPr>
      </w:pPr>
      <w:r>
        <w:rPr>
          <w:rFonts w:ascii="仿宋" w:eastAsia="仿宋" w:hAnsi="仿宋" w:hint="eastAsia"/>
          <w:sz w:val="30"/>
          <w:szCs w:val="30"/>
        </w:rPr>
        <w:t>本年收入的具体构成为：财政拨款收入</w:t>
      </w:r>
      <w:r w:rsidR="007D5F9E">
        <w:rPr>
          <w:rFonts w:ascii="仿宋" w:eastAsia="仿宋" w:hAnsi="仿宋" w:hint="eastAsia"/>
          <w:sz w:val="30"/>
          <w:szCs w:val="30"/>
        </w:rPr>
        <w:t>7994.19</w:t>
      </w:r>
      <w:r>
        <w:rPr>
          <w:rFonts w:ascii="仿宋" w:eastAsia="仿宋" w:hAnsi="仿宋" w:hint="eastAsia"/>
          <w:sz w:val="30"/>
          <w:szCs w:val="30"/>
        </w:rPr>
        <w:t>万元，占</w:t>
      </w:r>
      <w:r w:rsidR="007D5F9E">
        <w:rPr>
          <w:rFonts w:ascii="仿宋" w:eastAsia="仿宋" w:hAnsi="仿宋" w:hint="eastAsia"/>
          <w:sz w:val="30"/>
          <w:szCs w:val="30"/>
        </w:rPr>
        <w:t>98.94</w:t>
      </w:r>
      <w:r>
        <w:rPr>
          <w:rFonts w:ascii="仿宋" w:eastAsia="仿宋" w:hAnsi="仿宋" w:hint="eastAsia"/>
          <w:sz w:val="30"/>
          <w:szCs w:val="30"/>
        </w:rPr>
        <w:t>%；事业收入</w:t>
      </w:r>
      <w:r w:rsidR="007D5F9E">
        <w:rPr>
          <w:rFonts w:ascii="仿宋" w:eastAsia="仿宋" w:hAnsi="仿宋" w:hint="eastAsia"/>
          <w:sz w:val="30"/>
          <w:szCs w:val="30"/>
        </w:rPr>
        <w:t>0</w:t>
      </w:r>
      <w:r>
        <w:rPr>
          <w:rFonts w:ascii="仿宋" w:eastAsia="仿宋" w:hAnsi="仿宋" w:hint="eastAsia"/>
          <w:sz w:val="30"/>
          <w:szCs w:val="30"/>
        </w:rPr>
        <w:t>万元，占</w:t>
      </w:r>
      <w:r w:rsidR="007D5F9E">
        <w:rPr>
          <w:rFonts w:ascii="仿宋" w:eastAsia="仿宋" w:hAnsi="仿宋" w:hint="eastAsia"/>
          <w:sz w:val="30"/>
          <w:szCs w:val="30"/>
        </w:rPr>
        <w:t>0</w:t>
      </w:r>
      <w:r>
        <w:rPr>
          <w:rFonts w:ascii="仿宋" w:eastAsia="仿宋" w:hAnsi="仿宋" w:hint="eastAsia"/>
          <w:sz w:val="30"/>
          <w:szCs w:val="30"/>
        </w:rPr>
        <w:t>%；经营收入</w:t>
      </w:r>
      <w:r w:rsidR="007D5F9E">
        <w:rPr>
          <w:rFonts w:ascii="仿宋" w:eastAsia="仿宋" w:hAnsi="仿宋" w:hint="eastAsia"/>
          <w:sz w:val="30"/>
          <w:szCs w:val="30"/>
        </w:rPr>
        <w:t>0</w:t>
      </w:r>
      <w:r>
        <w:rPr>
          <w:rFonts w:ascii="仿宋" w:eastAsia="仿宋" w:hAnsi="仿宋" w:hint="eastAsia"/>
          <w:sz w:val="30"/>
          <w:szCs w:val="30"/>
        </w:rPr>
        <w:t>万元，占</w:t>
      </w:r>
      <w:r w:rsidR="007D5F9E">
        <w:rPr>
          <w:rFonts w:ascii="仿宋" w:eastAsia="仿宋" w:hAnsi="仿宋" w:hint="eastAsia"/>
          <w:sz w:val="30"/>
          <w:szCs w:val="30"/>
        </w:rPr>
        <w:t>0</w:t>
      </w:r>
      <w:r>
        <w:rPr>
          <w:rFonts w:ascii="仿宋" w:eastAsia="仿宋" w:hAnsi="仿宋" w:hint="eastAsia"/>
          <w:sz w:val="30"/>
          <w:szCs w:val="30"/>
        </w:rPr>
        <w:t>%；其他收入</w:t>
      </w:r>
      <w:r w:rsidR="007D5F9E">
        <w:rPr>
          <w:rFonts w:ascii="仿宋" w:eastAsia="仿宋" w:hAnsi="仿宋" w:hint="eastAsia"/>
          <w:sz w:val="30"/>
          <w:szCs w:val="30"/>
        </w:rPr>
        <w:t>86.03</w:t>
      </w:r>
      <w:r>
        <w:rPr>
          <w:rFonts w:ascii="仿宋" w:eastAsia="仿宋" w:hAnsi="仿宋" w:hint="eastAsia"/>
          <w:sz w:val="30"/>
          <w:szCs w:val="30"/>
        </w:rPr>
        <w:t>万元，占</w:t>
      </w:r>
      <w:r w:rsidR="007D5F9E">
        <w:rPr>
          <w:rFonts w:ascii="仿宋" w:eastAsia="仿宋" w:hAnsi="仿宋" w:hint="eastAsia"/>
          <w:sz w:val="30"/>
          <w:szCs w:val="30"/>
        </w:rPr>
        <w:t>1.06</w:t>
      </w:r>
      <w:r>
        <w:rPr>
          <w:rFonts w:ascii="仿宋" w:eastAsia="仿宋" w:hAnsi="仿宋" w:hint="eastAsia"/>
          <w:sz w:val="30"/>
          <w:szCs w:val="30"/>
        </w:rPr>
        <w:t xml:space="preserve">%。  </w:t>
      </w:r>
    </w:p>
    <w:p w:rsidR="005B0B51" w:rsidRDefault="0087067D">
      <w:pPr>
        <w:ind w:firstLine="630"/>
        <w:jc w:val="left"/>
        <w:rPr>
          <w:rFonts w:ascii="黑体" w:eastAsia="黑体" w:hAnsi="黑体"/>
          <w:sz w:val="30"/>
          <w:szCs w:val="30"/>
        </w:rPr>
      </w:pPr>
      <w:r>
        <w:rPr>
          <w:rFonts w:ascii="黑体" w:eastAsia="黑体" w:hAnsi="黑体" w:hint="eastAsia"/>
          <w:sz w:val="30"/>
          <w:szCs w:val="30"/>
        </w:rPr>
        <w:t>二、支出决算情况说明</w:t>
      </w:r>
    </w:p>
    <w:p w:rsidR="005B0B51" w:rsidRDefault="0087067D" w:rsidP="0026497B">
      <w:pPr>
        <w:ind w:firstLine="630"/>
        <w:jc w:val="left"/>
        <w:rPr>
          <w:rFonts w:ascii="仿宋" w:eastAsia="仿宋" w:hAnsi="仿宋"/>
          <w:sz w:val="30"/>
          <w:szCs w:val="30"/>
        </w:rPr>
      </w:pPr>
      <w:r>
        <w:rPr>
          <w:rFonts w:ascii="仿宋" w:eastAsia="仿宋" w:hAnsi="仿宋" w:hint="eastAsia"/>
          <w:sz w:val="30"/>
          <w:szCs w:val="30"/>
        </w:rPr>
        <w:t>本部门2019年度支出总计</w:t>
      </w:r>
      <w:r w:rsidR="006768A6">
        <w:rPr>
          <w:rFonts w:ascii="仿宋" w:eastAsia="仿宋" w:hAnsi="仿宋" w:hint="eastAsia"/>
          <w:sz w:val="30"/>
          <w:szCs w:val="30"/>
        </w:rPr>
        <w:t>9418.94</w:t>
      </w:r>
      <w:r>
        <w:rPr>
          <w:rFonts w:ascii="仿宋" w:eastAsia="仿宋" w:hAnsi="仿宋" w:hint="eastAsia"/>
          <w:sz w:val="30"/>
          <w:szCs w:val="30"/>
        </w:rPr>
        <w:t>万元，其中本年支出合计</w:t>
      </w:r>
      <w:r w:rsidR="006768A6">
        <w:rPr>
          <w:rFonts w:ascii="仿宋" w:eastAsia="仿宋" w:hAnsi="仿宋" w:hint="eastAsia"/>
          <w:sz w:val="30"/>
          <w:szCs w:val="30"/>
        </w:rPr>
        <w:t>7448.21</w:t>
      </w:r>
      <w:r>
        <w:rPr>
          <w:rFonts w:ascii="仿宋" w:eastAsia="仿宋" w:hAnsi="仿宋" w:hint="eastAsia"/>
          <w:sz w:val="30"/>
          <w:szCs w:val="30"/>
        </w:rPr>
        <w:t>万元，较2018年减少</w:t>
      </w:r>
      <w:r w:rsidR="0026497B">
        <w:rPr>
          <w:rFonts w:ascii="仿宋" w:eastAsia="仿宋" w:hAnsi="仿宋" w:hint="eastAsia"/>
          <w:sz w:val="30"/>
          <w:szCs w:val="30"/>
        </w:rPr>
        <w:t>667.74</w:t>
      </w:r>
      <w:r>
        <w:rPr>
          <w:rFonts w:ascii="仿宋" w:eastAsia="仿宋" w:hAnsi="仿宋" w:hint="eastAsia"/>
          <w:sz w:val="30"/>
          <w:szCs w:val="30"/>
        </w:rPr>
        <w:t>万元，下降</w:t>
      </w:r>
      <w:r w:rsidR="0026497B">
        <w:rPr>
          <w:rFonts w:ascii="仿宋" w:eastAsia="仿宋" w:hAnsi="仿宋" w:hint="eastAsia"/>
          <w:sz w:val="30"/>
          <w:szCs w:val="30"/>
        </w:rPr>
        <w:t>8.23</w:t>
      </w:r>
      <w:r>
        <w:rPr>
          <w:rFonts w:ascii="仿宋" w:eastAsia="仿宋" w:hAnsi="仿宋" w:hint="eastAsia"/>
          <w:sz w:val="30"/>
          <w:szCs w:val="30"/>
        </w:rPr>
        <w:t>%，主要原因是：</w:t>
      </w:r>
      <w:r w:rsidR="0026497B">
        <w:rPr>
          <w:rFonts w:ascii="仿宋" w:eastAsia="仿宋" w:hAnsi="仿宋" w:hint="eastAsia"/>
          <w:sz w:val="30"/>
          <w:szCs w:val="30"/>
        </w:rPr>
        <w:t>2019年度下达的项目资金较上年度减少</w:t>
      </w:r>
      <w:r>
        <w:rPr>
          <w:rFonts w:ascii="仿宋" w:eastAsia="仿宋" w:hAnsi="仿宋" w:hint="eastAsia"/>
          <w:sz w:val="30"/>
          <w:szCs w:val="30"/>
        </w:rPr>
        <w:t>；年末结转和结余</w:t>
      </w:r>
      <w:r w:rsidR="006768A6">
        <w:rPr>
          <w:rFonts w:ascii="仿宋" w:eastAsia="仿宋" w:hAnsi="仿宋" w:hint="eastAsia"/>
          <w:sz w:val="30"/>
          <w:szCs w:val="30"/>
        </w:rPr>
        <w:t>1970.73</w:t>
      </w:r>
      <w:r>
        <w:rPr>
          <w:rFonts w:ascii="仿宋" w:eastAsia="仿宋" w:hAnsi="仿宋" w:hint="eastAsia"/>
          <w:sz w:val="30"/>
          <w:szCs w:val="30"/>
        </w:rPr>
        <w:t>万元，较2018年增加</w:t>
      </w:r>
      <w:r w:rsidR="0026497B">
        <w:rPr>
          <w:rFonts w:ascii="仿宋" w:eastAsia="仿宋" w:hAnsi="仿宋" w:hint="eastAsia"/>
          <w:sz w:val="30"/>
          <w:szCs w:val="30"/>
        </w:rPr>
        <w:t>632.02</w:t>
      </w:r>
      <w:r>
        <w:rPr>
          <w:rFonts w:ascii="仿宋" w:eastAsia="仿宋" w:hAnsi="仿宋" w:hint="eastAsia"/>
          <w:sz w:val="30"/>
          <w:szCs w:val="30"/>
        </w:rPr>
        <w:t>万元，增长</w:t>
      </w:r>
      <w:r w:rsidR="0026497B">
        <w:rPr>
          <w:rFonts w:ascii="仿宋" w:eastAsia="仿宋" w:hAnsi="仿宋" w:hint="eastAsia"/>
          <w:sz w:val="30"/>
          <w:szCs w:val="30"/>
        </w:rPr>
        <w:t>47.21</w:t>
      </w:r>
      <w:r>
        <w:rPr>
          <w:rFonts w:ascii="仿宋" w:eastAsia="仿宋" w:hAnsi="仿宋" w:hint="eastAsia"/>
          <w:sz w:val="30"/>
          <w:szCs w:val="30"/>
        </w:rPr>
        <w:t>%，主要原因是：</w:t>
      </w:r>
      <w:r w:rsidR="0026497B">
        <w:rPr>
          <w:rFonts w:ascii="仿宋" w:eastAsia="仿宋" w:hAnsi="仿宋" w:hint="eastAsia"/>
          <w:sz w:val="30"/>
          <w:szCs w:val="30"/>
        </w:rPr>
        <w:t>一是部分资金下达较晚，形成资金结转；二是部分续</w:t>
      </w:r>
      <w:r w:rsidR="0026497B" w:rsidRPr="00D63F9C">
        <w:rPr>
          <w:rFonts w:ascii="仿宋" w:eastAsia="仿宋" w:hAnsi="仿宋" w:hint="eastAsia"/>
          <w:sz w:val="30"/>
          <w:szCs w:val="30"/>
        </w:rPr>
        <w:t>建项目</w:t>
      </w:r>
      <w:r w:rsidR="0026497B">
        <w:rPr>
          <w:rFonts w:ascii="仿宋" w:eastAsia="仿宋" w:hAnsi="仿宋" w:hint="eastAsia"/>
          <w:sz w:val="30"/>
          <w:szCs w:val="30"/>
        </w:rPr>
        <w:t>（桥溪水系连通工程）</w:t>
      </w:r>
      <w:r w:rsidR="0026497B" w:rsidRPr="00D63F9C">
        <w:rPr>
          <w:rFonts w:ascii="仿宋" w:eastAsia="仿宋" w:hAnsi="仿宋" w:hint="eastAsia"/>
          <w:sz w:val="30"/>
          <w:szCs w:val="30"/>
        </w:rPr>
        <w:t>建设资金需按进度情况拨付资金，形成资金结转</w:t>
      </w:r>
      <w:r w:rsidR="0026497B">
        <w:rPr>
          <w:rFonts w:ascii="仿宋" w:eastAsia="仿宋" w:hAnsi="仿宋" w:hint="eastAsia"/>
          <w:sz w:val="30"/>
          <w:szCs w:val="30"/>
        </w:rPr>
        <w:t>额达到1048.20万元</w:t>
      </w:r>
      <w:r w:rsidR="0026497B" w:rsidRPr="007C1E83">
        <w:rPr>
          <w:rFonts w:ascii="仿宋" w:eastAsia="仿宋" w:hAnsi="仿宋" w:hint="eastAsia"/>
          <w:sz w:val="30"/>
          <w:szCs w:val="30"/>
        </w:rPr>
        <w:t>。</w:t>
      </w:r>
    </w:p>
    <w:p w:rsidR="005B0B51" w:rsidRDefault="0087067D">
      <w:pPr>
        <w:ind w:firstLine="630"/>
        <w:jc w:val="left"/>
        <w:rPr>
          <w:rFonts w:ascii="仿宋" w:eastAsia="仿宋" w:hAnsi="仿宋"/>
          <w:sz w:val="30"/>
          <w:szCs w:val="30"/>
        </w:rPr>
      </w:pPr>
      <w:r>
        <w:rPr>
          <w:rFonts w:ascii="仿宋" w:eastAsia="仿宋" w:hAnsi="仿宋" w:hint="eastAsia"/>
          <w:sz w:val="30"/>
          <w:szCs w:val="30"/>
        </w:rPr>
        <w:t>本年支出的具体构成为：基本支出</w:t>
      </w:r>
      <w:r w:rsidR="00D77789">
        <w:rPr>
          <w:rFonts w:ascii="仿宋" w:eastAsia="仿宋" w:hAnsi="仿宋" w:hint="eastAsia"/>
          <w:sz w:val="30"/>
          <w:szCs w:val="30"/>
        </w:rPr>
        <w:t>1669.73</w:t>
      </w:r>
      <w:r>
        <w:rPr>
          <w:rFonts w:ascii="仿宋" w:eastAsia="仿宋" w:hAnsi="仿宋" w:hint="eastAsia"/>
          <w:sz w:val="30"/>
          <w:szCs w:val="30"/>
        </w:rPr>
        <w:t>万元，占</w:t>
      </w:r>
      <w:r w:rsidR="002F0ABF">
        <w:rPr>
          <w:rFonts w:ascii="仿宋" w:eastAsia="仿宋" w:hAnsi="仿宋" w:hint="eastAsia"/>
          <w:sz w:val="30"/>
          <w:szCs w:val="30"/>
        </w:rPr>
        <w:t>22.42</w:t>
      </w:r>
      <w:r>
        <w:rPr>
          <w:rFonts w:ascii="仿宋" w:eastAsia="仿宋" w:hAnsi="仿宋" w:hint="eastAsia"/>
          <w:sz w:val="30"/>
          <w:szCs w:val="30"/>
        </w:rPr>
        <w:t>%；项目支出</w:t>
      </w:r>
      <w:r w:rsidR="00D77789">
        <w:rPr>
          <w:rFonts w:ascii="仿宋" w:eastAsia="仿宋" w:hAnsi="仿宋" w:hint="eastAsia"/>
          <w:sz w:val="30"/>
          <w:szCs w:val="30"/>
        </w:rPr>
        <w:t>5778.48</w:t>
      </w:r>
      <w:r>
        <w:rPr>
          <w:rFonts w:ascii="仿宋" w:eastAsia="仿宋" w:hAnsi="仿宋" w:hint="eastAsia"/>
          <w:sz w:val="30"/>
          <w:szCs w:val="30"/>
        </w:rPr>
        <w:t>万元，占</w:t>
      </w:r>
      <w:r w:rsidR="002F0ABF">
        <w:rPr>
          <w:rFonts w:ascii="仿宋" w:eastAsia="仿宋" w:hAnsi="仿宋" w:hint="eastAsia"/>
          <w:sz w:val="30"/>
          <w:szCs w:val="30"/>
        </w:rPr>
        <w:t>77.58</w:t>
      </w:r>
      <w:r>
        <w:rPr>
          <w:rFonts w:ascii="仿宋" w:eastAsia="仿宋" w:hAnsi="仿宋" w:hint="eastAsia"/>
          <w:sz w:val="30"/>
          <w:szCs w:val="30"/>
        </w:rPr>
        <w:t>%；经营支出</w:t>
      </w:r>
      <w:r w:rsidR="002F0ABF">
        <w:rPr>
          <w:rFonts w:ascii="仿宋" w:eastAsia="仿宋" w:hAnsi="仿宋" w:hint="eastAsia"/>
          <w:sz w:val="30"/>
          <w:szCs w:val="30"/>
        </w:rPr>
        <w:t>0</w:t>
      </w:r>
      <w:r>
        <w:rPr>
          <w:rFonts w:ascii="仿宋" w:eastAsia="仿宋" w:hAnsi="仿宋" w:hint="eastAsia"/>
          <w:sz w:val="30"/>
          <w:szCs w:val="30"/>
        </w:rPr>
        <w:t>万元，占</w:t>
      </w:r>
      <w:r w:rsidR="002F0ABF">
        <w:rPr>
          <w:rFonts w:ascii="仿宋" w:eastAsia="仿宋" w:hAnsi="仿宋" w:hint="eastAsia"/>
          <w:sz w:val="30"/>
          <w:szCs w:val="30"/>
        </w:rPr>
        <w:t>0</w:t>
      </w:r>
      <w:r>
        <w:rPr>
          <w:rFonts w:ascii="仿宋" w:eastAsia="仿宋" w:hAnsi="仿宋" w:hint="eastAsia"/>
          <w:sz w:val="30"/>
          <w:szCs w:val="30"/>
        </w:rPr>
        <w:t>%；其他支出（对附属单位补助支出、上缴上级支出）</w:t>
      </w:r>
      <w:r w:rsidR="002F0ABF">
        <w:rPr>
          <w:rFonts w:ascii="仿宋" w:eastAsia="仿宋" w:hAnsi="仿宋" w:hint="eastAsia"/>
          <w:sz w:val="30"/>
          <w:szCs w:val="30"/>
        </w:rPr>
        <w:t>0</w:t>
      </w:r>
      <w:r>
        <w:rPr>
          <w:rFonts w:ascii="仿宋" w:eastAsia="仿宋" w:hAnsi="仿宋" w:hint="eastAsia"/>
          <w:sz w:val="30"/>
          <w:szCs w:val="30"/>
        </w:rPr>
        <w:t>万元，占</w:t>
      </w:r>
      <w:r w:rsidR="002F0ABF">
        <w:rPr>
          <w:rFonts w:ascii="仿宋" w:eastAsia="仿宋" w:hAnsi="仿宋" w:hint="eastAsia"/>
          <w:sz w:val="30"/>
          <w:szCs w:val="30"/>
        </w:rPr>
        <w:t>0</w:t>
      </w:r>
      <w:r>
        <w:rPr>
          <w:rFonts w:ascii="仿宋" w:eastAsia="仿宋" w:hAnsi="仿宋" w:hint="eastAsia"/>
          <w:sz w:val="30"/>
          <w:szCs w:val="30"/>
        </w:rPr>
        <w:t>%。</w:t>
      </w:r>
    </w:p>
    <w:p w:rsidR="00894128" w:rsidRDefault="00894128">
      <w:pPr>
        <w:ind w:firstLine="630"/>
        <w:jc w:val="left"/>
        <w:rPr>
          <w:rFonts w:ascii="黑体" w:eastAsia="黑体" w:hAnsi="黑体"/>
          <w:sz w:val="30"/>
          <w:szCs w:val="30"/>
        </w:rPr>
      </w:pPr>
    </w:p>
    <w:p w:rsidR="005B0B51" w:rsidRDefault="0087067D">
      <w:pPr>
        <w:ind w:firstLine="630"/>
        <w:jc w:val="left"/>
        <w:rPr>
          <w:rFonts w:ascii="黑体" w:eastAsia="黑体" w:hAnsi="黑体"/>
          <w:sz w:val="30"/>
          <w:szCs w:val="30"/>
        </w:rPr>
      </w:pPr>
      <w:r>
        <w:rPr>
          <w:rFonts w:ascii="黑体" w:eastAsia="黑体" w:hAnsi="黑体" w:hint="eastAsia"/>
          <w:sz w:val="30"/>
          <w:szCs w:val="30"/>
        </w:rPr>
        <w:lastRenderedPageBreak/>
        <w:t>三、财政拨款支出决算情况说明</w:t>
      </w:r>
    </w:p>
    <w:p w:rsidR="005B0B51" w:rsidRDefault="0087067D">
      <w:pPr>
        <w:ind w:firstLine="630"/>
        <w:jc w:val="left"/>
        <w:rPr>
          <w:rFonts w:ascii="仿宋" w:eastAsia="仿宋" w:hAnsi="仿宋"/>
          <w:sz w:val="30"/>
          <w:szCs w:val="30"/>
        </w:rPr>
      </w:pPr>
      <w:r>
        <w:rPr>
          <w:rFonts w:ascii="仿宋" w:eastAsia="仿宋" w:hAnsi="仿宋" w:hint="eastAsia"/>
          <w:sz w:val="30"/>
          <w:szCs w:val="30"/>
        </w:rPr>
        <w:t>本部门2019年度财政拨款本年支出年初预算数为</w:t>
      </w:r>
      <w:r w:rsidR="005A762F">
        <w:rPr>
          <w:rFonts w:ascii="仿宋" w:eastAsia="仿宋" w:hAnsi="仿宋" w:hint="eastAsia"/>
          <w:sz w:val="30"/>
          <w:szCs w:val="30"/>
        </w:rPr>
        <w:t>2035.18</w:t>
      </w:r>
      <w:r>
        <w:rPr>
          <w:rFonts w:ascii="仿宋" w:eastAsia="仿宋" w:hAnsi="仿宋" w:hint="eastAsia"/>
          <w:sz w:val="30"/>
          <w:szCs w:val="30"/>
        </w:rPr>
        <w:t>万元，决算数为</w:t>
      </w:r>
      <w:r w:rsidR="005A762F">
        <w:rPr>
          <w:rFonts w:ascii="仿宋" w:eastAsia="仿宋" w:hAnsi="仿宋" w:hint="eastAsia"/>
          <w:sz w:val="30"/>
          <w:szCs w:val="30"/>
        </w:rPr>
        <w:t>7448.21</w:t>
      </w:r>
      <w:r>
        <w:rPr>
          <w:rFonts w:ascii="仿宋" w:eastAsia="仿宋" w:hAnsi="仿宋" w:hint="eastAsia"/>
          <w:sz w:val="30"/>
          <w:szCs w:val="30"/>
        </w:rPr>
        <w:t>万元，完成年初预算的</w:t>
      </w:r>
      <w:r w:rsidR="005A762F">
        <w:rPr>
          <w:rFonts w:ascii="仿宋" w:eastAsia="仿宋" w:hAnsi="仿宋" w:hint="eastAsia"/>
          <w:sz w:val="30"/>
          <w:szCs w:val="30"/>
        </w:rPr>
        <w:t>365.97</w:t>
      </w:r>
      <w:r>
        <w:rPr>
          <w:rFonts w:ascii="仿宋" w:eastAsia="仿宋" w:hAnsi="仿宋" w:hint="eastAsia"/>
          <w:sz w:val="30"/>
          <w:szCs w:val="30"/>
        </w:rPr>
        <w:t>%。其中：</w:t>
      </w:r>
    </w:p>
    <w:p w:rsidR="005B0B51" w:rsidRDefault="0087067D">
      <w:pPr>
        <w:ind w:firstLine="630"/>
        <w:jc w:val="left"/>
        <w:rPr>
          <w:rFonts w:ascii="仿宋" w:eastAsia="仿宋" w:hAnsi="仿宋"/>
          <w:sz w:val="30"/>
          <w:szCs w:val="30"/>
        </w:rPr>
      </w:pPr>
      <w:r>
        <w:rPr>
          <w:rFonts w:ascii="仿宋" w:eastAsia="仿宋" w:hAnsi="仿宋" w:hint="eastAsia"/>
          <w:sz w:val="30"/>
          <w:szCs w:val="30"/>
        </w:rPr>
        <w:t>（一）一般公共服务支出年初预算数为</w:t>
      </w:r>
      <w:r w:rsidR="00563B39">
        <w:rPr>
          <w:rFonts w:ascii="仿宋" w:eastAsia="仿宋" w:hAnsi="仿宋" w:hint="eastAsia"/>
          <w:sz w:val="30"/>
          <w:szCs w:val="30"/>
        </w:rPr>
        <w:t>0</w:t>
      </w:r>
      <w:r>
        <w:rPr>
          <w:rFonts w:ascii="仿宋" w:eastAsia="仿宋" w:hAnsi="仿宋" w:hint="eastAsia"/>
          <w:sz w:val="30"/>
          <w:szCs w:val="30"/>
        </w:rPr>
        <w:t>万元，决算数为</w:t>
      </w:r>
      <w:r w:rsidR="00563B39">
        <w:rPr>
          <w:rFonts w:ascii="仿宋" w:eastAsia="仿宋" w:hAnsi="仿宋" w:hint="eastAsia"/>
          <w:sz w:val="30"/>
          <w:szCs w:val="30"/>
        </w:rPr>
        <w:t>39.28</w:t>
      </w:r>
      <w:r>
        <w:rPr>
          <w:rFonts w:ascii="仿宋" w:eastAsia="仿宋" w:hAnsi="仿宋" w:hint="eastAsia"/>
          <w:sz w:val="30"/>
          <w:szCs w:val="30"/>
        </w:rPr>
        <w:t>万元，完成年初预算的</w:t>
      </w:r>
      <w:r w:rsidR="00563B39">
        <w:rPr>
          <w:rFonts w:ascii="仿宋" w:eastAsia="仿宋" w:hAnsi="仿宋" w:hint="eastAsia"/>
          <w:sz w:val="30"/>
          <w:szCs w:val="30"/>
        </w:rPr>
        <w:t>3928</w:t>
      </w:r>
      <w:r>
        <w:rPr>
          <w:rFonts w:ascii="仿宋" w:eastAsia="仿宋" w:hAnsi="仿宋" w:hint="eastAsia"/>
          <w:sz w:val="30"/>
          <w:szCs w:val="30"/>
        </w:rPr>
        <w:t>%，主要原因是：</w:t>
      </w:r>
      <w:r w:rsidR="00563B39">
        <w:rPr>
          <w:rFonts w:ascii="仿宋" w:eastAsia="仿宋" w:hAnsi="仿宋" w:hint="eastAsia"/>
          <w:sz w:val="30"/>
          <w:szCs w:val="30"/>
        </w:rPr>
        <w:t>下达办公用房租赁要付交的租金</w:t>
      </w:r>
      <w:r>
        <w:rPr>
          <w:rFonts w:ascii="仿宋" w:eastAsia="仿宋" w:hAnsi="仿宋" w:hint="eastAsia"/>
          <w:sz w:val="30"/>
          <w:szCs w:val="30"/>
        </w:rPr>
        <w:t>。</w:t>
      </w:r>
    </w:p>
    <w:p w:rsidR="005B0B51" w:rsidRDefault="0087067D">
      <w:pPr>
        <w:ind w:firstLine="630"/>
        <w:jc w:val="left"/>
        <w:rPr>
          <w:rFonts w:ascii="仿宋" w:eastAsia="仿宋" w:hAnsi="仿宋"/>
          <w:sz w:val="30"/>
          <w:szCs w:val="30"/>
        </w:rPr>
      </w:pPr>
      <w:r>
        <w:rPr>
          <w:rFonts w:ascii="仿宋" w:eastAsia="仿宋" w:hAnsi="仿宋" w:hint="eastAsia"/>
          <w:sz w:val="30"/>
          <w:szCs w:val="30"/>
        </w:rPr>
        <w:t>（二）</w:t>
      </w:r>
      <w:r w:rsidR="00563B39">
        <w:rPr>
          <w:rFonts w:ascii="仿宋" w:eastAsia="仿宋" w:hAnsi="仿宋" w:hint="eastAsia"/>
          <w:sz w:val="30"/>
          <w:szCs w:val="30"/>
        </w:rPr>
        <w:t>社会保障和就业</w:t>
      </w:r>
      <w:r>
        <w:rPr>
          <w:rFonts w:ascii="仿宋" w:eastAsia="仿宋" w:hAnsi="仿宋" w:hint="eastAsia"/>
          <w:sz w:val="30"/>
          <w:szCs w:val="30"/>
        </w:rPr>
        <w:t>支出年初预算数为</w:t>
      </w:r>
      <w:r w:rsidR="00563B39">
        <w:rPr>
          <w:rFonts w:ascii="仿宋" w:eastAsia="仿宋" w:hAnsi="仿宋" w:hint="eastAsia"/>
          <w:sz w:val="30"/>
          <w:szCs w:val="30"/>
        </w:rPr>
        <w:t>109.86</w:t>
      </w:r>
      <w:r>
        <w:rPr>
          <w:rFonts w:ascii="仿宋" w:eastAsia="仿宋" w:hAnsi="仿宋" w:hint="eastAsia"/>
          <w:sz w:val="30"/>
          <w:szCs w:val="30"/>
        </w:rPr>
        <w:t>万元，决算数为</w:t>
      </w:r>
      <w:r w:rsidR="00563B39">
        <w:rPr>
          <w:rFonts w:ascii="仿宋" w:eastAsia="仿宋" w:hAnsi="仿宋" w:hint="eastAsia"/>
          <w:sz w:val="30"/>
          <w:szCs w:val="30"/>
        </w:rPr>
        <w:t>109.86</w:t>
      </w:r>
      <w:r>
        <w:rPr>
          <w:rFonts w:ascii="仿宋" w:eastAsia="仿宋" w:hAnsi="仿宋" w:hint="eastAsia"/>
          <w:sz w:val="30"/>
          <w:szCs w:val="30"/>
        </w:rPr>
        <w:t>万元，完成年初预算的</w:t>
      </w:r>
      <w:r w:rsidR="00563B39">
        <w:rPr>
          <w:rFonts w:ascii="仿宋" w:eastAsia="仿宋" w:hAnsi="仿宋" w:hint="eastAsia"/>
          <w:sz w:val="30"/>
          <w:szCs w:val="30"/>
        </w:rPr>
        <w:t>100</w:t>
      </w:r>
      <w:r>
        <w:rPr>
          <w:rFonts w:ascii="仿宋" w:eastAsia="仿宋" w:hAnsi="仿宋" w:hint="eastAsia"/>
          <w:sz w:val="30"/>
          <w:szCs w:val="30"/>
        </w:rPr>
        <w:t>%，主要原因是：</w:t>
      </w:r>
      <w:r w:rsidR="00563B39">
        <w:rPr>
          <w:rFonts w:ascii="仿宋" w:eastAsia="仿宋" w:hAnsi="仿宋" w:hint="eastAsia"/>
          <w:sz w:val="30"/>
          <w:szCs w:val="30"/>
        </w:rPr>
        <w:t>为职工足额付缴社保金</w:t>
      </w:r>
      <w:r>
        <w:rPr>
          <w:rFonts w:ascii="仿宋" w:eastAsia="仿宋" w:hAnsi="仿宋" w:hint="eastAsia"/>
          <w:sz w:val="30"/>
          <w:szCs w:val="30"/>
        </w:rPr>
        <w:t>。</w:t>
      </w:r>
    </w:p>
    <w:p w:rsidR="005B0B51" w:rsidRDefault="00563B39">
      <w:pPr>
        <w:ind w:firstLine="630"/>
        <w:jc w:val="left"/>
        <w:rPr>
          <w:rFonts w:ascii="仿宋" w:eastAsia="仿宋" w:hAnsi="仿宋"/>
          <w:sz w:val="30"/>
          <w:szCs w:val="30"/>
        </w:rPr>
      </w:pPr>
      <w:r>
        <w:rPr>
          <w:rFonts w:ascii="仿宋" w:eastAsia="仿宋" w:hAnsi="仿宋" w:hint="eastAsia"/>
          <w:sz w:val="30"/>
          <w:szCs w:val="30"/>
        </w:rPr>
        <w:t>（三）卫生健康支出年初预算数为70.95万元，决算数为66.41万元，完成年初预算的93.60%，主要原因是部分单位</w:t>
      </w:r>
      <w:r w:rsidR="00A958EF">
        <w:rPr>
          <w:rFonts w:ascii="仿宋" w:eastAsia="仿宋" w:hAnsi="仿宋" w:hint="eastAsia"/>
          <w:sz w:val="30"/>
          <w:szCs w:val="30"/>
        </w:rPr>
        <w:t>暂</w:t>
      </w:r>
      <w:r>
        <w:rPr>
          <w:rFonts w:ascii="仿宋" w:eastAsia="仿宋" w:hAnsi="仿宋" w:hint="eastAsia"/>
          <w:sz w:val="30"/>
          <w:szCs w:val="30"/>
        </w:rPr>
        <w:t>未缴纳</w:t>
      </w:r>
      <w:r w:rsidR="00A958EF">
        <w:rPr>
          <w:rFonts w:ascii="仿宋" w:eastAsia="仿宋" w:hAnsi="仿宋" w:hint="eastAsia"/>
          <w:sz w:val="30"/>
          <w:szCs w:val="30"/>
        </w:rPr>
        <w:t>公务员医疗补助金。</w:t>
      </w:r>
    </w:p>
    <w:p w:rsidR="00063772" w:rsidRDefault="00063772" w:rsidP="00063772">
      <w:pPr>
        <w:ind w:firstLine="630"/>
        <w:jc w:val="left"/>
        <w:rPr>
          <w:rFonts w:ascii="仿宋" w:eastAsia="仿宋" w:hAnsi="仿宋"/>
          <w:sz w:val="30"/>
          <w:szCs w:val="30"/>
        </w:rPr>
      </w:pPr>
      <w:r>
        <w:rPr>
          <w:rFonts w:ascii="仿宋" w:eastAsia="仿宋" w:hAnsi="仿宋" w:hint="eastAsia"/>
          <w:sz w:val="30"/>
          <w:szCs w:val="30"/>
        </w:rPr>
        <w:t>（四）农林水支出年初预算数为1789.77万元，决算数为7135.16万元，完成年初预算的398.66%，</w:t>
      </w:r>
      <w:r w:rsidRPr="00BA3D7A">
        <w:rPr>
          <w:rFonts w:ascii="仿宋" w:eastAsia="仿宋" w:hAnsi="仿宋" w:hint="eastAsia"/>
          <w:sz w:val="30"/>
          <w:szCs w:val="30"/>
        </w:rPr>
        <w:t>主要原因是：上年结转数在201</w:t>
      </w:r>
      <w:r>
        <w:rPr>
          <w:rFonts w:ascii="仿宋" w:eastAsia="仿宋" w:hAnsi="仿宋" w:hint="eastAsia"/>
          <w:sz w:val="30"/>
          <w:szCs w:val="30"/>
        </w:rPr>
        <w:t>9</w:t>
      </w:r>
      <w:r w:rsidR="00A77467">
        <w:rPr>
          <w:rFonts w:ascii="仿宋" w:eastAsia="仿宋" w:hAnsi="仿宋" w:hint="eastAsia"/>
          <w:sz w:val="30"/>
          <w:szCs w:val="30"/>
        </w:rPr>
        <w:t>年支出；</w:t>
      </w:r>
      <w:r w:rsidRPr="00BA3D7A">
        <w:rPr>
          <w:rFonts w:ascii="仿宋" w:eastAsia="仿宋" w:hAnsi="仿宋" w:hint="eastAsia"/>
          <w:sz w:val="30"/>
          <w:szCs w:val="30"/>
        </w:rPr>
        <w:t>支付</w:t>
      </w:r>
      <w:r>
        <w:rPr>
          <w:rFonts w:ascii="仿宋" w:eastAsia="仿宋" w:hAnsi="仿宋" w:hint="eastAsia"/>
          <w:sz w:val="30"/>
          <w:szCs w:val="30"/>
        </w:rPr>
        <w:t>桥溪水</w:t>
      </w:r>
      <w:r w:rsidRPr="00BA3D7A">
        <w:rPr>
          <w:rFonts w:ascii="仿宋" w:eastAsia="仿宋" w:hAnsi="仿宋" w:hint="eastAsia"/>
          <w:sz w:val="30"/>
          <w:szCs w:val="30"/>
        </w:rPr>
        <w:t>水系连通工程项目资金</w:t>
      </w:r>
      <w:r>
        <w:rPr>
          <w:rFonts w:ascii="仿宋" w:eastAsia="仿宋" w:hAnsi="仿宋" w:hint="eastAsia"/>
          <w:sz w:val="30"/>
          <w:szCs w:val="30"/>
        </w:rPr>
        <w:t>3812.8</w:t>
      </w:r>
      <w:r w:rsidRPr="00BA3D7A">
        <w:rPr>
          <w:rFonts w:ascii="仿宋" w:eastAsia="仿宋" w:hAnsi="仿宋" w:hint="eastAsia"/>
          <w:sz w:val="30"/>
          <w:szCs w:val="30"/>
        </w:rPr>
        <w:t>万元</w:t>
      </w:r>
      <w:r w:rsidR="00A77467">
        <w:rPr>
          <w:rFonts w:ascii="仿宋" w:eastAsia="仿宋" w:hAnsi="仿宋" w:hint="eastAsia"/>
          <w:sz w:val="30"/>
          <w:szCs w:val="30"/>
        </w:rPr>
        <w:t>；建设玉田水库湿地支出等</w:t>
      </w:r>
      <w:r w:rsidRPr="00BA3D7A">
        <w:rPr>
          <w:rFonts w:ascii="仿宋" w:eastAsia="仿宋" w:hAnsi="仿宋" w:hint="eastAsia"/>
          <w:sz w:val="30"/>
          <w:szCs w:val="30"/>
        </w:rPr>
        <w:t>。</w:t>
      </w:r>
    </w:p>
    <w:p w:rsidR="006049E6" w:rsidRDefault="006049E6" w:rsidP="00063772">
      <w:pPr>
        <w:ind w:firstLine="630"/>
        <w:jc w:val="left"/>
        <w:rPr>
          <w:rFonts w:ascii="仿宋" w:eastAsia="仿宋" w:hAnsi="仿宋"/>
          <w:sz w:val="30"/>
          <w:szCs w:val="30"/>
        </w:rPr>
      </w:pPr>
      <w:r>
        <w:rPr>
          <w:rFonts w:ascii="仿宋" w:eastAsia="仿宋" w:hAnsi="仿宋" w:hint="eastAsia"/>
          <w:sz w:val="30"/>
          <w:szCs w:val="30"/>
        </w:rPr>
        <w:t>（五）住房保障支出年初预算数为64.60万元，决算数为65.07万元，完成年初预算的100.73%，主要原因是：上年结转数在2019年支出。</w:t>
      </w:r>
    </w:p>
    <w:p w:rsidR="006049E6" w:rsidRPr="00BA3D7A" w:rsidRDefault="006049E6" w:rsidP="00063772">
      <w:pPr>
        <w:ind w:firstLine="630"/>
        <w:jc w:val="left"/>
        <w:rPr>
          <w:rFonts w:ascii="仿宋" w:eastAsia="仿宋" w:hAnsi="仿宋"/>
          <w:sz w:val="30"/>
          <w:szCs w:val="30"/>
        </w:rPr>
      </w:pPr>
      <w:r>
        <w:rPr>
          <w:rFonts w:ascii="仿宋" w:eastAsia="仿宋" w:hAnsi="仿宋" w:hint="eastAsia"/>
          <w:sz w:val="30"/>
          <w:szCs w:val="30"/>
        </w:rPr>
        <w:t>（六）其他支出年初预算数为0万元，决算数为32.42万元，完成年初预算的3242%，主要原因是：有其他收入并形成支出。</w:t>
      </w:r>
    </w:p>
    <w:p w:rsidR="005B0B51" w:rsidRDefault="0087067D">
      <w:pPr>
        <w:ind w:firstLine="585"/>
        <w:jc w:val="left"/>
        <w:rPr>
          <w:rFonts w:ascii="黑体" w:eastAsia="黑体" w:hAnsi="黑体"/>
          <w:sz w:val="30"/>
          <w:szCs w:val="30"/>
        </w:rPr>
      </w:pPr>
      <w:r w:rsidRPr="00446E59">
        <w:rPr>
          <w:rFonts w:ascii="黑体" w:eastAsia="黑体" w:hAnsi="黑体" w:hint="eastAsia"/>
          <w:sz w:val="30"/>
          <w:szCs w:val="30"/>
        </w:rPr>
        <w:t>四、一般公共预算财政拨款基本支出决算情况说明</w:t>
      </w:r>
    </w:p>
    <w:p w:rsidR="005B0B51" w:rsidRDefault="0087067D">
      <w:pPr>
        <w:ind w:firstLine="585"/>
        <w:jc w:val="left"/>
        <w:rPr>
          <w:rFonts w:ascii="仿宋" w:eastAsia="仿宋" w:hAnsi="仿宋"/>
          <w:sz w:val="30"/>
          <w:szCs w:val="30"/>
        </w:rPr>
      </w:pPr>
      <w:r>
        <w:rPr>
          <w:rFonts w:ascii="仿宋" w:eastAsia="仿宋" w:hAnsi="仿宋" w:hint="eastAsia"/>
          <w:sz w:val="30"/>
          <w:szCs w:val="30"/>
        </w:rPr>
        <w:lastRenderedPageBreak/>
        <w:t>本部门2019年度一般公共预算财政拨款基本支出</w:t>
      </w:r>
      <w:r w:rsidR="007868EC">
        <w:rPr>
          <w:rFonts w:ascii="仿宋" w:eastAsia="仿宋" w:hAnsi="仿宋" w:hint="eastAsia"/>
          <w:sz w:val="30"/>
          <w:szCs w:val="30"/>
        </w:rPr>
        <w:t>1634.20</w:t>
      </w:r>
      <w:r>
        <w:rPr>
          <w:rFonts w:ascii="仿宋" w:eastAsia="仿宋" w:hAnsi="仿宋" w:hint="eastAsia"/>
          <w:sz w:val="30"/>
          <w:szCs w:val="30"/>
        </w:rPr>
        <w:t>万元，其中：</w:t>
      </w:r>
    </w:p>
    <w:p w:rsidR="005B0B51" w:rsidRDefault="0087067D">
      <w:pPr>
        <w:ind w:firstLine="585"/>
        <w:jc w:val="left"/>
        <w:rPr>
          <w:rFonts w:ascii="仿宋" w:eastAsia="仿宋" w:hAnsi="仿宋"/>
          <w:sz w:val="30"/>
          <w:szCs w:val="30"/>
        </w:rPr>
      </w:pPr>
      <w:r>
        <w:rPr>
          <w:rFonts w:ascii="仿宋" w:eastAsia="仿宋" w:hAnsi="仿宋" w:hint="eastAsia"/>
          <w:sz w:val="30"/>
          <w:szCs w:val="30"/>
        </w:rPr>
        <w:t>（一）工资福利支出</w:t>
      </w:r>
      <w:r w:rsidR="007868EC">
        <w:rPr>
          <w:rFonts w:ascii="仿宋" w:eastAsia="仿宋" w:hAnsi="仿宋" w:hint="eastAsia"/>
          <w:sz w:val="30"/>
          <w:szCs w:val="30"/>
        </w:rPr>
        <w:t>1166.91</w:t>
      </w:r>
      <w:r>
        <w:rPr>
          <w:rFonts w:ascii="仿宋" w:eastAsia="仿宋" w:hAnsi="仿宋" w:hint="eastAsia"/>
          <w:sz w:val="30"/>
          <w:szCs w:val="30"/>
        </w:rPr>
        <w:t>万元，较2018年增加</w:t>
      </w:r>
      <w:r w:rsidR="00482E80">
        <w:rPr>
          <w:rFonts w:ascii="仿宋" w:eastAsia="仿宋" w:hAnsi="仿宋" w:hint="eastAsia"/>
          <w:sz w:val="30"/>
          <w:szCs w:val="30"/>
        </w:rPr>
        <w:t>214.02</w:t>
      </w:r>
      <w:r>
        <w:rPr>
          <w:rFonts w:ascii="仿宋" w:eastAsia="仿宋" w:hAnsi="仿宋" w:hint="eastAsia"/>
          <w:sz w:val="30"/>
          <w:szCs w:val="30"/>
        </w:rPr>
        <w:t>万元，增长</w:t>
      </w:r>
      <w:r w:rsidR="00482E80">
        <w:rPr>
          <w:rFonts w:ascii="仿宋" w:eastAsia="仿宋" w:hAnsi="仿宋" w:hint="eastAsia"/>
          <w:sz w:val="30"/>
          <w:szCs w:val="30"/>
        </w:rPr>
        <w:t>22.46</w:t>
      </w:r>
      <w:r>
        <w:rPr>
          <w:rFonts w:ascii="仿宋" w:eastAsia="仿宋" w:hAnsi="仿宋" w:hint="eastAsia"/>
          <w:sz w:val="30"/>
          <w:szCs w:val="30"/>
        </w:rPr>
        <w:t>%，主要原因是：</w:t>
      </w:r>
      <w:r w:rsidR="00482E80">
        <w:rPr>
          <w:rFonts w:ascii="仿宋" w:eastAsia="仿宋" w:hAnsi="仿宋" w:hint="eastAsia"/>
          <w:sz w:val="30"/>
          <w:szCs w:val="30"/>
        </w:rPr>
        <w:t>补缴了以前年度的职工职业年金等</w:t>
      </w:r>
      <w:r>
        <w:rPr>
          <w:rFonts w:ascii="仿宋" w:eastAsia="仿宋" w:hAnsi="仿宋" w:hint="eastAsia"/>
          <w:sz w:val="30"/>
          <w:szCs w:val="30"/>
        </w:rPr>
        <w:t>。</w:t>
      </w:r>
    </w:p>
    <w:p w:rsidR="005B0B51" w:rsidRDefault="0087067D">
      <w:pPr>
        <w:ind w:firstLine="585"/>
        <w:jc w:val="left"/>
        <w:rPr>
          <w:rFonts w:ascii="仿宋" w:eastAsia="仿宋" w:hAnsi="仿宋"/>
          <w:sz w:val="30"/>
          <w:szCs w:val="30"/>
        </w:rPr>
      </w:pPr>
      <w:r>
        <w:rPr>
          <w:rFonts w:ascii="仿宋" w:eastAsia="仿宋" w:hAnsi="仿宋" w:hint="eastAsia"/>
          <w:sz w:val="30"/>
          <w:szCs w:val="30"/>
        </w:rPr>
        <w:t>（二）商品和服务支出</w:t>
      </w:r>
      <w:r w:rsidR="007868EC">
        <w:rPr>
          <w:rFonts w:ascii="仿宋" w:eastAsia="仿宋" w:hAnsi="仿宋" w:hint="eastAsia"/>
          <w:sz w:val="30"/>
          <w:szCs w:val="30"/>
        </w:rPr>
        <w:t>75.39</w:t>
      </w:r>
      <w:r>
        <w:rPr>
          <w:rFonts w:ascii="仿宋" w:eastAsia="仿宋" w:hAnsi="仿宋" w:hint="eastAsia"/>
          <w:sz w:val="30"/>
          <w:szCs w:val="30"/>
        </w:rPr>
        <w:t>万元，较2018年减少</w:t>
      </w:r>
      <w:r w:rsidR="00482E80">
        <w:rPr>
          <w:rFonts w:ascii="仿宋" w:eastAsia="仿宋" w:hAnsi="仿宋" w:hint="eastAsia"/>
          <w:sz w:val="30"/>
          <w:szCs w:val="30"/>
        </w:rPr>
        <w:t>6.44</w:t>
      </w:r>
      <w:r>
        <w:rPr>
          <w:rFonts w:ascii="仿宋" w:eastAsia="仿宋" w:hAnsi="仿宋" w:hint="eastAsia"/>
          <w:sz w:val="30"/>
          <w:szCs w:val="30"/>
        </w:rPr>
        <w:t>万元，下降</w:t>
      </w:r>
      <w:r w:rsidR="00482E80">
        <w:rPr>
          <w:rFonts w:ascii="仿宋" w:eastAsia="仿宋" w:hAnsi="仿宋" w:hint="eastAsia"/>
          <w:sz w:val="30"/>
          <w:szCs w:val="30"/>
        </w:rPr>
        <w:t>7.87</w:t>
      </w:r>
      <w:r>
        <w:rPr>
          <w:rFonts w:ascii="仿宋" w:eastAsia="仿宋" w:hAnsi="仿宋" w:hint="eastAsia"/>
          <w:sz w:val="30"/>
          <w:szCs w:val="30"/>
        </w:rPr>
        <w:t>%，主要原因是：</w:t>
      </w:r>
      <w:r w:rsidR="00482E80">
        <w:rPr>
          <w:rFonts w:ascii="仿宋" w:eastAsia="仿宋" w:hAnsi="仿宋" w:hint="eastAsia"/>
          <w:sz w:val="30"/>
          <w:szCs w:val="30"/>
        </w:rPr>
        <w:t>节省开支</w:t>
      </w:r>
      <w:r>
        <w:rPr>
          <w:rFonts w:ascii="仿宋" w:eastAsia="仿宋" w:hAnsi="仿宋" w:hint="eastAsia"/>
          <w:sz w:val="30"/>
          <w:szCs w:val="30"/>
        </w:rPr>
        <w:t>。</w:t>
      </w:r>
    </w:p>
    <w:p w:rsidR="005B0B51" w:rsidRDefault="0087067D">
      <w:pPr>
        <w:ind w:firstLine="585"/>
        <w:jc w:val="left"/>
        <w:rPr>
          <w:rFonts w:ascii="仿宋" w:eastAsia="仿宋" w:hAnsi="仿宋"/>
          <w:sz w:val="30"/>
          <w:szCs w:val="30"/>
        </w:rPr>
      </w:pPr>
      <w:r>
        <w:rPr>
          <w:rFonts w:ascii="仿宋" w:eastAsia="仿宋" w:hAnsi="仿宋" w:hint="eastAsia"/>
          <w:sz w:val="30"/>
          <w:szCs w:val="30"/>
        </w:rPr>
        <w:t>（三）对个人和家庭补助支出</w:t>
      </w:r>
      <w:r w:rsidR="007868EC">
        <w:rPr>
          <w:rFonts w:ascii="仿宋" w:eastAsia="仿宋" w:hAnsi="仿宋" w:hint="eastAsia"/>
          <w:sz w:val="30"/>
          <w:szCs w:val="30"/>
        </w:rPr>
        <w:t>391.89</w:t>
      </w:r>
      <w:r>
        <w:rPr>
          <w:rFonts w:ascii="仿宋" w:eastAsia="仿宋" w:hAnsi="仿宋" w:hint="eastAsia"/>
          <w:sz w:val="30"/>
          <w:szCs w:val="30"/>
        </w:rPr>
        <w:t>万元，较2018年减少</w:t>
      </w:r>
      <w:r w:rsidR="00482E80">
        <w:rPr>
          <w:rFonts w:ascii="仿宋" w:eastAsia="仿宋" w:hAnsi="仿宋" w:hint="eastAsia"/>
          <w:sz w:val="30"/>
          <w:szCs w:val="30"/>
        </w:rPr>
        <w:t>28.82</w:t>
      </w:r>
      <w:r>
        <w:rPr>
          <w:rFonts w:ascii="仿宋" w:eastAsia="仿宋" w:hAnsi="仿宋" w:hint="eastAsia"/>
          <w:sz w:val="30"/>
          <w:szCs w:val="30"/>
        </w:rPr>
        <w:t>万元，下降</w:t>
      </w:r>
      <w:r w:rsidR="00482E80">
        <w:rPr>
          <w:rFonts w:ascii="仿宋" w:eastAsia="仿宋" w:hAnsi="仿宋" w:hint="eastAsia"/>
          <w:sz w:val="30"/>
          <w:szCs w:val="30"/>
        </w:rPr>
        <w:t>6.85</w:t>
      </w:r>
      <w:r>
        <w:rPr>
          <w:rFonts w:ascii="仿宋" w:eastAsia="仿宋" w:hAnsi="仿宋" w:hint="eastAsia"/>
          <w:sz w:val="30"/>
          <w:szCs w:val="30"/>
        </w:rPr>
        <w:t>%，主要原因是：</w:t>
      </w:r>
      <w:r w:rsidR="00482E80">
        <w:rPr>
          <w:rFonts w:ascii="仿宋" w:eastAsia="仿宋" w:hAnsi="仿宋" w:hint="eastAsia"/>
          <w:sz w:val="30"/>
          <w:szCs w:val="30"/>
        </w:rPr>
        <w:t>节省开支</w:t>
      </w:r>
      <w:r>
        <w:rPr>
          <w:rFonts w:ascii="仿宋" w:eastAsia="仿宋" w:hAnsi="仿宋" w:hint="eastAsia"/>
          <w:sz w:val="30"/>
          <w:szCs w:val="30"/>
        </w:rPr>
        <w:t>。</w:t>
      </w:r>
    </w:p>
    <w:p w:rsidR="005B0B51" w:rsidRDefault="0087067D">
      <w:pPr>
        <w:ind w:firstLine="585"/>
        <w:jc w:val="left"/>
        <w:rPr>
          <w:rFonts w:ascii="仿宋" w:eastAsia="仿宋" w:hAnsi="仿宋"/>
          <w:sz w:val="30"/>
          <w:szCs w:val="30"/>
        </w:rPr>
      </w:pPr>
      <w:r>
        <w:rPr>
          <w:rFonts w:ascii="仿宋" w:eastAsia="仿宋" w:hAnsi="仿宋" w:hint="eastAsia"/>
          <w:sz w:val="30"/>
          <w:szCs w:val="30"/>
        </w:rPr>
        <w:t>（四）资本性支出</w:t>
      </w:r>
      <w:r w:rsidR="007868EC">
        <w:rPr>
          <w:rFonts w:ascii="仿宋" w:eastAsia="仿宋" w:hAnsi="仿宋" w:hint="eastAsia"/>
          <w:sz w:val="30"/>
          <w:szCs w:val="30"/>
        </w:rPr>
        <w:t>0</w:t>
      </w:r>
      <w:r>
        <w:rPr>
          <w:rFonts w:ascii="仿宋" w:eastAsia="仿宋" w:hAnsi="仿宋" w:hint="eastAsia"/>
          <w:sz w:val="30"/>
          <w:szCs w:val="30"/>
        </w:rPr>
        <w:t>万元，较2018年</w:t>
      </w:r>
      <w:r w:rsidR="00482E80">
        <w:rPr>
          <w:rFonts w:ascii="仿宋" w:eastAsia="仿宋" w:hAnsi="仿宋" w:hint="eastAsia"/>
          <w:sz w:val="30"/>
          <w:szCs w:val="30"/>
        </w:rPr>
        <w:t>无变化</w:t>
      </w:r>
      <w:r>
        <w:rPr>
          <w:rFonts w:ascii="仿宋" w:eastAsia="仿宋" w:hAnsi="仿宋" w:hint="eastAsia"/>
          <w:sz w:val="30"/>
          <w:szCs w:val="30"/>
        </w:rPr>
        <w:t>。</w:t>
      </w:r>
    </w:p>
    <w:p w:rsidR="005B0B51" w:rsidRDefault="0087067D">
      <w:pPr>
        <w:ind w:firstLine="630"/>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5B0B51" w:rsidRDefault="0087067D">
      <w:pPr>
        <w:ind w:firstLine="630"/>
        <w:jc w:val="left"/>
        <w:rPr>
          <w:rFonts w:ascii="仿宋" w:eastAsia="仿宋" w:hAnsi="仿宋"/>
          <w:sz w:val="30"/>
          <w:szCs w:val="30"/>
        </w:rPr>
      </w:pPr>
      <w:r>
        <w:rPr>
          <w:rFonts w:ascii="仿宋" w:eastAsia="仿宋" w:hAnsi="仿宋" w:hint="eastAsia"/>
          <w:sz w:val="30"/>
          <w:szCs w:val="30"/>
        </w:rPr>
        <w:t>本部门2019年度一般公共预算财政拨款“三公”经费支出年初预算数为</w:t>
      </w:r>
      <w:r w:rsidR="00845CED">
        <w:rPr>
          <w:rFonts w:ascii="仿宋" w:eastAsia="仿宋" w:hAnsi="仿宋" w:hint="eastAsia"/>
          <w:sz w:val="30"/>
          <w:szCs w:val="30"/>
        </w:rPr>
        <w:t>45.60</w:t>
      </w:r>
      <w:r>
        <w:rPr>
          <w:rFonts w:ascii="仿宋" w:eastAsia="仿宋" w:hAnsi="仿宋" w:hint="eastAsia"/>
          <w:sz w:val="30"/>
          <w:szCs w:val="30"/>
        </w:rPr>
        <w:t>万元，决算数为</w:t>
      </w:r>
      <w:r w:rsidR="00845CED">
        <w:rPr>
          <w:rFonts w:ascii="仿宋" w:eastAsia="仿宋" w:hAnsi="仿宋" w:hint="eastAsia"/>
          <w:sz w:val="30"/>
          <w:szCs w:val="30"/>
        </w:rPr>
        <w:t>13.83</w:t>
      </w:r>
      <w:r>
        <w:rPr>
          <w:rFonts w:ascii="仿宋" w:eastAsia="仿宋" w:hAnsi="仿宋" w:hint="eastAsia"/>
          <w:sz w:val="30"/>
          <w:szCs w:val="30"/>
        </w:rPr>
        <w:t>万元，完成年初预算的</w:t>
      </w:r>
      <w:r w:rsidR="00845CED">
        <w:rPr>
          <w:rFonts w:ascii="仿宋" w:eastAsia="仿宋" w:hAnsi="仿宋" w:hint="eastAsia"/>
          <w:sz w:val="30"/>
          <w:szCs w:val="30"/>
        </w:rPr>
        <w:t>30.33</w:t>
      </w:r>
      <w:r>
        <w:rPr>
          <w:rFonts w:ascii="仿宋" w:eastAsia="仿宋" w:hAnsi="仿宋" w:hint="eastAsia"/>
          <w:sz w:val="30"/>
          <w:szCs w:val="30"/>
        </w:rPr>
        <w:t>%，决算数较2018年减少</w:t>
      </w:r>
      <w:r w:rsidR="00845CED">
        <w:rPr>
          <w:rFonts w:ascii="仿宋" w:eastAsia="仿宋" w:hAnsi="仿宋" w:hint="eastAsia"/>
          <w:sz w:val="30"/>
          <w:szCs w:val="30"/>
        </w:rPr>
        <w:t>6.77</w:t>
      </w:r>
      <w:r>
        <w:rPr>
          <w:rFonts w:ascii="仿宋" w:eastAsia="仿宋" w:hAnsi="仿宋" w:hint="eastAsia"/>
          <w:sz w:val="30"/>
          <w:szCs w:val="30"/>
        </w:rPr>
        <w:t>万元，下降</w:t>
      </w:r>
      <w:r w:rsidR="00845CED">
        <w:rPr>
          <w:rFonts w:ascii="仿宋" w:eastAsia="仿宋" w:hAnsi="仿宋" w:hint="eastAsia"/>
          <w:sz w:val="30"/>
          <w:szCs w:val="30"/>
        </w:rPr>
        <w:t>32.86</w:t>
      </w:r>
      <w:r>
        <w:rPr>
          <w:rFonts w:ascii="仿宋" w:eastAsia="仿宋" w:hAnsi="仿宋" w:hint="eastAsia"/>
          <w:sz w:val="30"/>
          <w:szCs w:val="30"/>
        </w:rPr>
        <w:t xml:space="preserve"> %，其中：</w:t>
      </w:r>
    </w:p>
    <w:p w:rsidR="005B0B51" w:rsidRDefault="0087067D">
      <w:pPr>
        <w:ind w:firstLine="630"/>
        <w:jc w:val="left"/>
        <w:rPr>
          <w:rFonts w:ascii="仿宋" w:eastAsia="仿宋" w:hAnsi="仿宋"/>
          <w:sz w:val="30"/>
          <w:szCs w:val="30"/>
        </w:rPr>
      </w:pPr>
      <w:r>
        <w:rPr>
          <w:rFonts w:ascii="仿宋" w:eastAsia="仿宋" w:hAnsi="仿宋" w:hint="eastAsia"/>
          <w:sz w:val="30"/>
          <w:szCs w:val="30"/>
        </w:rPr>
        <w:t>（一）因公出国（境）支出年初预算数为</w:t>
      </w:r>
      <w:r w:rsidR="004F54DE">
        <w:rPr>
          <w:rFonts w:ascii="仿宋" w:eastAsia="仿宋" w:hAnsi="仿宋" w:hint="eastAsia"/>
          <w:sz w:val="30"/>
          <w:szCs w:val="30"/>
        </w:rPr>
        <w:t>0</w:t>
      </w:r>
      <w:r>
        <w:rPr>
          <w:rFonts w:ascii="仿宋" w:eastAsia="仿宋" w:hAnsi="仿宋" w:hint="eastAsia"/>
          <w:sz w:val="30"/>
          <w:szCs w:val="30"/>
        </w:rPr>
        <w:t>万元，决算数为</w:t>
      </w:r>
      <w:r w:rsidR="004F54DE">
        <w:rPr>
          <w:rFonts w:ascii="仿宋" w:eastAsia="仿宋" w:hAnsi="仿宋" w:hint="eastAsia"/>
          <w:sz w:val="30"/>
          <w:szCs w:val="30"/>
        </w:rPr>
        <w:t xml:space="preserve"> 0</w:t>
      </w:r>
      <w:r>
        <w:rPr>
          <w:rFonts w:ascii="仿宋" w:eastAsia="仿宋" w:hAnsi="仿宋" w:hint="eastAsia"/>
          <w:sz w:val="30"/>
          <w:szCs w:val="30"/>
        </w:rPr>
        <w:t>万元，</w:t>
      </w:r>
      <w:r w:rsidR="004F54DE">
        <w:rPr>
          <w:rFonts w:ascii="仿宋" w:eastAsia="仿宋" w:hAnsi="仿宋" w:hint="eastAsia"/>
          <w:sz w:val="30"/>
          <w:szCs w:val="30"/>
        </w:rPr>
        <w:t>较2018年无变化</w:t>
      </w:r>
      <w:r>
        <w:rPr>
          <w:rFonts w:ascii="仿宋" w:eastAsia="仿宋" w:hAnsi="仿宋" w:hint="eastAsia"/>
          <w:sz w:val="30"/>
          <w:szCs w:val="30"/>
        </w:rPr>
        <w:t>。</w:t>
      </w:r>
    </w:p>
    <w:p w:rsidR="005B0B51" w:rsidRDefault="0087067D">
      <w:pPr>
        <w:ind w:firstLine="630"/>
        <w:jc w:val="left"/>
        <w:rPr>
          <w:rFonts w:ascii="仿宋" w:eastAsia="仿宋" w:hAnsi="仿宋"/>
          <w:sz w:val="30"/>
          <w:szCs w:val="30"/>
        </w:rPr>
      </w:pPr>
      <w:r>
        <w:rPr>
          <w:rFonts w:ascii="仿宋" w:eastAsia="仿宋" w:hAnsi="仿宋" w:hint="eastAsia"/>
          <w:sz w:val="30"/>
          <w:szCs w:val="30"/>
        </w:rPr>
        <w:t>（二）公务接待费支出年初预算数为</w:t>
      </w:r>
      <w:r w:rsidR="00F62A9C">
        <w:rPr>
          <w:rFonts w:ascii="仿宋" w:eastAsia="仿宋" w:hAnsi="仿宋" w:hint="eastAsia"/>
          <w:sz w:val="30"/>
          <w:szCs w:val="30"/>
        </w:rPr>
        <w:t>34.70</w:t>
      </w:r>
      <w:r>
        <w:rPr>
          <w:rFonts w:ascii="仿宋" w:eastAsia="仿宋" w:hAnsi="仿宋" w:hint="eastAsia"/>
          <w:sz w:val="30"/>
          <w:szCs w:val="30"/>
        </w:rPr>
        <w:t>万元，决算数为</w:t>
      </w:r>
      <w:r w:rsidR="00F62A9C">
        <w:rPr>
          <w:rFonts w:ascii="仿宋" w:eastAsia="仿宋" w:hAnsi="仿宋" w:hint="eastAsia"/>
          <w:sz w:val="30"/>
          <w:szCs w:val="30"/>
        </w:rPr>
        <w:t xml:space="preserve"> 7.71</w:t>
      </w:r>
      <w:r>
        <w:rPr>
          <w:rFonts w:ascii="仿宋" w:eastAsia="仿宋" w:hAnsi="仿宋" w:hint="eastAsia"/>
          <w:sz w:val="30"/>
          <w:szCs w:val="30"/>
        </w:rPr>
        <w:t>万元，完成年初预算的</w:t>
      </w:r>
      <w:r w:rsidR="00F62A9C">
        <w:rPr>
          <w:rFonts w:ascii="仿宋" w:eastAsia="仿宋" w:hAnsi="仿宋" w:hint="eastAsia"/>
          <w:sz w:val="30"/>
          <w:szCs w:val="30"/>
        </w:rPr>
        <w:t>22.22</w:t>
      </w:r>
      <w:r>
        <w:rPr>
          <w:rFonts w:ascii="仿宋" w:eastAsia="仿宋" w:hAnsi="仿宋" w:hint="eastAsia"/>
          <w:sz w:val="30"/>
          <w:szCs w:val="30"/>
        </w:rPr>
        <w:t>%，决算数较2018年减少</w:t>
      </w:r>
      <w:r w:rsidR="00F62A9C">
        <w:rPr>
          <w:rFonts w:ascii="仿宋" w:eastAsia="仿宋" w:hAnsi="仿宋" w:hint="eastAsia"/>
          <w:sz w:val="30"/>
          <w:szCs w:val="30"/>
        </w:rPr>
        <w:t>0.8</w:t>
      </w:r>
      <w:r>
        <w:rPr>
          <w:rFonts w:ascii="仿宋" w:eastAsia="仿宋" w:hAnsi="仿宋" w:hint="eastAsia"/>
          <w:sz w:val="30"/>
          <w:szCs w:val="30"/>
        </w:rPr>
        <w:t>万元，下降</w:t>
      </w:r>
      <w:r w:rsidR="00F62A9C">
        <w:rPr>
          <w:rFonts w:ascii="仿宋" w:eastAsia="仿宋" w:hAnsi="仿宋" w:hint="eastAsia"/>
          <w:sz w:val="30"/>
          <w:szCs w:val="30"/>
        </w:rPr>
        <w:t>9.40</w:t>
      </w:r>
      <w:r>
        <w:rPr>
          <w:rFonts w:ascii="仿宋" w:eastAsia="仿宋" w:hAnsi="仿宋" w:hint="eastAsia"/>
          <w:sz w:val="30"/>
          <w:szCs w:val="30"/>
        </w:rPr>
        <w:t xml:space="preserve"> %。决算数较年初预算数减少的主要原因是：</w:t>
      </w:r>
      <w:r w:rsidR="00F62A9C">
        <w:rPr>
          <w:rFonts w:ascii="仿宋" w:eastAsia="仿宋" w:hAnsi="仿宋" w:hint="eastAsia"/>
          <w:sz w:val="30"/>
          <w:szCs w:val="30"/>
        </w:rPr>
        <w:t>节省开支</w:t>
      </w:r>
      <w:r>
        <w:rPr>
          <w:rFonts w:ascii="仿宋" w:eastAsia="仿宋" w:hAnsi="仿宋" w:hint="eastAsia"/>
          <w:sz w:val="30"/>
          <w:szCs w:val="30"/>
        </w:rPr>
        <w:t>。</w:t>
      </w:r>
    </w:p>
    <w:p w:rsidR="005B0B51" w:rsidRDefault="0087067D">
      <w:pPr>
        <w:ind w:firstLine="630"/>
        <w:jc w:val="left"/>
        <w:rPr>
          <w:rFonts w:ascii="仿宋" w:eastAsia="仿宋" w:hAnsi="仿宋"/>
          <w:sz w:val="30"/>
          <w:szCs w:val="30"/>
        </w:rPr>
      </w:pPr>
      <w:r>
        <w:rPr>
          <w:rFonts w:ascii="仿宋" w:eastAsia="仿宋" w:hAnsi="仿宋" w:hint="eastAsia"/>
          <w:sz w:val="30"/>
          <w:szCs w:val="30"/>
        </w:rPr>
        <w:t>（三）公务用车购置及运行维护费支出</w:t>
      </w:r>
      <w:r w:rsidR="00F62A9C">
        <w:rPr>
          <w:rFonts w:ascii="仿宋" w:eastAsia="仿宋" w:hAnsi="仿宋" w:hint="eastAsia"/>
          <w:sz w:val="30"/>
          <w:szCs w:val="30"/>
        </w:rPr>
        <w:t>10.90</w:t>
      </w:r>
      <w:r>
        <w:rPr>
          <w:rFonts w:ascii="仿宋" w:eastAsia="仿宋" w:hAnsi="仿宋" w:hint="eastAsia"/>
          <w:sz w:val="30"/>
          <w:szCs w:val="30"/>
        </w:rPr>
        <w:t>万元，其中公</w:t>
      </w:r>
      <w:r>
        <w:rPr>
          <w:rFonts w:ascii="仿宋" w:eastAsia="仿宋" w:hAnsi="仿宋" w:hint="eastAsia"/>
          <w:sz w:val="30"/>
          <w:szCs w:val="30"/>
        </w:rPr>
        <w:lastRenderedPageBreak/>
        <w:t>务用车购置年初预算数为</w:t>
      </w:r>
      <w:r w:rsidR="00F62A9C">
        <w:rPr>
          <w:rFonts w:ascii="仿宋" w:eastAsia="仿宋" w:hAnsi="仿宋" w:hint="eastAsia"/>
          <w:sz w:val="30"/>
          <w:szCs w:val="30"/>
        </w:rPr>
        <w:t>0</w:t>
      </w:r>
      <w:r>
        <w:rPr>
          <w:rFonts w:ascii="仿宋" w:eastAsia="仿宋" w:hAnsi="仿宋" w:hint="eastAsia"/>
          <w:sz w:val="30"/>
          <w:szCs w:val="30"/>
        </w:rPr>
        <w:t>万元，决算数为</w:t>
      </w:r>
      <w:r w:rsidR="00F62A9C">
        <w:rPr>
          <w:rFonts w:ascii="仿宋" w:eastAsia="仿宋" w:hAnsi="仿宋" w:hint="eastAsia"/>
          <w:sz w:val="30"/>
          <w:szCs w:val="30"/>
        </w:rPr>
        <w:t>0</w:t>
      </w:r>
      <w:r>
        <w:rPr>
          <w:rFonts w:ascii="仿宋" w:eastAsia="仿宋" w:hAnsi="仿宋" w:hint="eastAsia"/>
          <w:sz w:val="30"/>
          <w:szCs w:val="30"/>
        </w:rPr>
        <w:t>万元，</w:t>
      </w:r>
      <w:r w:rsidR="00F62A9C">
        <w:rPr>
          <w:rFonts w:ascii="仿宋" w:eastAsia="仿宋" w:hAnsi="仿宋" w:hint="eastAsia"/>
          <w:sz w:val="30"/>
          <w:szCs w:val="30"/>
        </w:rPr>
        <w:t>较2018年无变化</w:t>
      </w:r>
      <w:r>
        <w:rPr>
          <w:rFonts w:ascii="仿宋" w:eastAsia="仿宋" w:hAnsi="仿宋" w:hint="eastAsia"/>
          <w:sz w:val="30"/>
          <w:szCs w:val="30"/>
        </w:rPr>
        <w:t>；公务用车运行维护费支出年初预算数为</w:t>
      </w:r>
      <w:r w:rsidR="00F62A9C">
        <w:rPr>
          <w:rFonts w:ascii="仿宋" w:eastAsia="仿宋" w:hAnsi="仿宋" w:hint="eastAsia"/>
          <w:sz w:val="30"/>
          <w:szCs w:val="30"/>
        </w:rPr>
        <w:t>10.90</w:t>
      </w:r>
      <w:r>
        <w:rPr>
          <w:rFonts w:ascii="仿宋" w:eastAsia="仿宋" w:hAnsi="仿宋" w:hint="eastAsia"/>
          <w:sz w:val="30"/>
          <w:szCs w:val="30"/>
        </w:rPr>
        <w:t>万元，决算数为</w:t>
      </w:r>
      <w:r w:rsidR="00F62A9C">
        <w:rPr>
          <w:rFonts w:ascii="仿宋" w:eastAsia="仿宋" w:hAnsi="仿宋" w:hint="eastAsia"/>
          <w:sz w:val="30"/>
          <w:szCs w:val="30"/>
        </w:rPr>
        <w:t>6.12</w:t>
      </w:r>
      <w:r>
        <w:rPr>
          <w:rFonts w:ascii="仿宋" w:eastAsia="仿宋" w:hAnsi="仿宋" w:hint="eastAsia"/>
          <w:sz w:val="30"/>
          <w:szCs w:val="30"/>
        </w:rPr>
        <w:t>万元，完成年初预算的</w:t>
      </w:r>
      <w:r w:rsidR="00F62A9C">
        <w:rPr>
          <w:rFonts w:ascii="仿宋" w:eastAsia="仿宋" w:hAnsi="仿宋" w:hint="eastAsia"/>
          <w:sz w:val="30"/>
          <w:szCs w:val="30"/>
        </w:rPr>
        <w:t>56.15</w:t>
      </w:r>
      <w:r>
        <w:rPr>
          <w:rFonts w:ascii="仿宋" w:eastAsia="仿宋" w:hAnsi="仿宋" w:hint="eastAsia"/>
          <w:sz w:val="30"/>
          <w:szCs w:val="30"/>
        </w:rPr>
        <w:t>%，决算数较2018年减少</w:t>
      </w:r>
      <w:r w:rsidR="00F62A9C">
        <w:rPr>
          <w:rFonts w:ascii="仿宋" w:eastAsia="仿宋" w:hAnsi="仿宋" w:hint="eastAsia"/>
          <w:sz w:val="30"/>
          <w:szCs w:val="30"/>
        </w:rPr>
        <w:t>5.96</w:t>
      </w:r>
      <w:r>
        <w:rPr>
          <w:rFonts w:ascii="仿宋" w:eastAsia="仿宋" w:hAnsi="仿宋" w:hint="eastAsia"/>
          <w:sz w:val="30"/>
          <w:szCs w:val="30"/>
        </w:rPr>
        <w:t>万元，下降</w:t>
      </w:r>
      <w:r w:rsidR="00F62A9C">
        <w:rPr>
          <w:rFonts w:ascii="仿宋" w:eastAsia="仿宋" w:hAnsi="仿宋" w:hint="eastAsia"/>
          <w:sz w:val="30"/>
          <w:szCs w:val="30"/>
        </w:rPr>
        <w:t>49.34</w:t>
      </w:r>
      <w:r>
        <w:rPr>
          <w:rFonts w:ascii="仿宋" w:eastAsia="仿宋" w:hAnsi="仿宋" w:hint="eastAsia"/>
          <w:sz w:val="30"/>
          <w:szCs w:val="30"/>
        </w:rPr>
        <w:t>%。决算数较年初预算数减少的主要原因是：</w:t>
      </w:r>
      <w:r w:rsidR="00F62A9C">
        <w:rPr>
          <w:rFonts w:ascii="仿宋" w:eastAsia="仿宋" w:hAnsi="仿宋" w:hint="eastAsia"/>
          <w:sz w:val="30"/>
          <w:szCs w:val="30"/>
        </w:rPr>
        <w:t>节省开支</w:t>
      </w:r>
      <w:r>
        <w:rPr>
          <w:rFonts w:ascii="仿宋" w:eastAsia="仿宋" w:hAnsi="仿宋" w:hint="eastAsia"/>
          <w:sz w:val="30"/>
          <w:szCs w:val="30"/>
        </w:rPr>
        <w:t>。</w:t>
      </w:r>
    </w:p>
    <w:p w:rsidR="005B0B51" w:rsidRDefault="0087067D">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5B0B51" w:rsidRDefault="0087067D">
      <w:pPr>
        <w:ind w:firstLine="630"/>
        <w:jc w:val="left"/>
        <w:rPr>
          <w:rFonts w:ascii="仿宋" w:eastAsia="仿宋" w:hAnsi="仿宋"/>
          <w:sz w:val="30"/>
          <w:szCs w:val="30"/>
        </w:rPr>
      </w:pPr>
      <w:r>
        <w:rPr>
          <w:rFonts w:ascii="仿宋" w:eastAsia="仿宋" w:hAnsi="仿宋" w:hint="eastAsia"/>
          <w:sz w:val="30"/>
          <w:szCs w:val="30"/>
        </w:rPr>
        <w:t>本部门2019年度机关运行经费支出</w:t>
      </w:r>
      <w:r w:rsidR="002153FF">
        <w:rPr>
          <w:rFonts w:ascii="仿宋" w:eastAsia="仿宋" w:hAnsi="仿宋" w:hint="eastAsia"/>
          <w:sz w:val="30"/>
          <w:szCs w:val="30"/>
        </w:rPr>
        <w:t>42.78</w:t>
      </w:r>
      <w:r>
        <w:rPr>
          <w:rFonts w:ascii="仿宋" w:eastAsia="仿宋" w:hAnsi="仿宋" w:hint="eastAsia"/>
          <w:sz w:val="30"/>
          <w:szCs w:val="30"/>
        </w:rPr>
        <w:t>万元（与部门决算中行政单位和参照公务员法管理事业单位一般公共预算财政拨款基本支出中公用经费之和保持一致），较</w:t>
      </w:r>
      <w:r w:rsidR="002153FF">
        <w:rPr>
          <w:rFonts w:ascii="仿宋" w:eastAsia="仿宋" w:hAnsi="仿宋" w:hint="eastAsia"/>
          <w:sz w:val="30"/>
          <w:szCs w:val="30"/>
        </w:rPr>
        <w:t>2018年</w:t>
      </w:r>
      <w:r>
        <w:rPr>
          <w:rFonts w:ascii="仿宋" w:eastAsia="仿宋" w:hAnsi="仿宋" w:hint="eastAsia"/>
          <w:sz w:val="30"/>
          <w:szCs w:val="30"/>
        </w:rPr>
        <w:t>减少</w:t>
      </w:r>
      <w:r w:rsidR="002153FF">
        <w:rPr>
          <w:rFonts w:ascii="仿宋" w:eastAsia="仿宋" w:hAnsi="仿宋" w:hint="eastAsia"/>
          <w:sz w:val="30"/>
          <w:szCs w:val="30"/>
        </w:rPr>
        <w:t>21.63</w:t>
      </w:r>
      <w:r>
        <w:rPr>
          <w:rFonts w:ascii="仿宋" w:eastAsia="仿宋" w:hAnsi="仿宋" w:hint="eastAsia"/>
          <w:sz w:val="30"/>
          <w:szCs w:val="30"/>
        </w:rPr>
        <w:t>万元，降低</w:t>
      </w:r>
      <w:r w:rsidR="002153FF">
        <w:rPr>
          <w:rFonts w:ascii="仿宋" w:eastAsia="仿宋" w:hAnsi="仿宋" w:hint="eastAsia"/>
          <w:sz w:val="30"/>
          <w:szCs w:val="30"/>
        </w:rPr>
        <w:t>33.58</w:t>
      </w:r>
      <w:r>
        <w:rPr>
          <w:rFonts w:ascii="仿宋" w:eastAsia="仿宋" w:hAnsi="仿宋" w:hint="eastAsia"/>
          <w:sz w:val="30"/>
          <w:szCs w:val="30"/>
        </w:rPr>
        <w:t>%，主要原因是：</w:t>
      </w:r>
      <w:r w:rsidRPr="002153FF">
        <w:rPr>
          <w:rFonts w:ascii="仿宋" w:eastAsia="仿宋" w:hAnsi="仿宋" w:hint="eastAsia"/>
          <w:bCs/>
          <w:sz w:val="30"/>
          <w:szCs w:val="30"/>
        </w:rPr>
        <w:t>落实过紧日子要求压减支出</w:t>
      </w:r>
      <w:r>
        <w:rPr>
          <w:rFonts w:ascii="仿宋" w:eastAsia="仿宋" w:hAnsi="仿宋" w:hint="eastAsia"/>
          <w:sz w:val="30"/>
          <w:szCs w:val="30"/>
        </w:rPr>
        <w:t xml:space="preserve">。 </w:t>
      </w:r>
    </w:p>
    <w:p w:rsidR="005B0B51" w:rsidRDefault="0087067D">
      <w:pPr>
        <w:ind w:firstLine="630"/>
        <w:jc w:val="left"/>
        <w:rPr>
          <w:rFonts w:ascii="黑体" w:eastAsia="黑体" w:hAnsi="黑体"/>
          <w:sz w:val="30"/>
          <w:szCs w:val="30"/>
        </w:rPr>
      </w:pPr>
      <w:r>
        <w:rPr>
          <w:rFonts w:ascii="黑体" w:eastAsia="黑体" w:hAnsi="黑体" w:hint="eastAsia"/>
          <w:sz w:val="30"/>
          <w:szCs w:val="30"/>
        </w:rPr>
        <w:t>七、政府采购支出情况说明</w:t>
      </w:r>
    </w:p>
    <w:p w:rsidR="005B0B51" w:rsidRDefault="0087067D">
      <w:pPr>
        <w:pStyle w:val="p0"/>
        <w:spacing w:line="600" w:lineRule="atLeast"/>
        <w:ind w:firstLine="600"/>
        <w:rPr>
          <w:rFonts w:ascii="仿宋" w:eastAsia="仿宋" w:hAnsi="仿宋"/>
          <w:sz w:val="30"/>
          <w:szCs w:val="30"/>
        </w:rPr>
      </w:pPr>
      <w:r>
        <w:rPr>
          <w:rFonts w:ascii="仿宋" w:eastAsia="仿宋" w:hAnsi="仿宋" w:hint="eastAsia"/>
          <w:sz w:val="30"/>
          <w:szCs w:val="30"/>
        </w:rPr>
        <w:t>本部门2019年度政府采购支出总额</w:t>
      </w:r>
      <w:r w:rsidR="004B08B4">
        <w:rPr>
          <w:rFonts w:ascii="仿宋" w:eastAsia="仿宋" w:hAnsi="仿宋" w:hint="eastAsia"/>
          <w:sz w:val="30"/>
          <w:szCs w:val="30"/>
        </w:rPr>
        <w:t>39.29</w:t>
      </w:r>
      <w:r>
        <w:rPr>
          <w:rFonts w:ascii="仿宋" w:eastAsia="仿宋" w:hAnsi="仿宋" w:hint="eastAsia"/>
          <w:sz w:val="30"/>
          <w:szCs w:val="30"/>
        </w:rPr>
        <w:t>万元，其中：政府采购货物支出</w:t>
      </w:r>
      <w:r w:rsidR="004B08B4">
        <w:rPr>
          <w:rFonts w:ascii="仿宋" w:eastAsia="仿宋" w:hAnsi="仿宋" w:hint="eastAsia"/>
          <w:sz w:val="30"/>
          <w:szCs w:val="30"/>
        </w:rPr>
        <w:t>39.29</w:t>
      </w:r>
      <w:r>
        <w:rPr>
          <w:rFonts w:ascii="仿宋" w:eastAsia="仿宋" w:hAnsi="仿宋" w:hint="eastAsia"/>
          <w:sz w:val="30"/>
          <w:szCs w:val="30"/>
        </w:rPr>
        <w:t>万元、政府采购工程支出</w:t>
      </w:r>
      <w:r w:rsidR="004B08B4">
        <w:rPr>
          <w:rFonts w:ascii="仿宋" w:eastAsia="仿宋" w:hAnsi="仿宋" w:hint="eastAsia"/>
          <w:sz w:val="30"/>
          <w:szCs w:val="30"/>
        </w:rPr>
        <w:t>0</w:t>
      </w:r>
      <w:r>
        <w:rPr>
          <w:rFonts w:ascii="仿宋" w:eastAsia="仿宋" w:hAnsi="仿宋" w:hint="eastAsia"/>
          <w:sz w:val="30"/>
          <w:szCs w:val="30"/>
        </w:rPr>
        <w:t>万元、政府采购服务支出</w:t>
      </w:r>
      <w:r w:rsidR="004B08B4">
        <w:rPr>
          <w:rFonts w:ascii="仿宋" w:eastAsia="仿宋" w:hAnsi="仿宋" w:hint="eastAsia"/>
          <w:sz w:val="30"/>
          <w:szCs w:val="30"/>
        </w:rPr>
        <w:t>0</w:t>
      </w:r>
      <w:r>
        <w:rPr>
          <w:rFonts w:ascii="仿宋" w:eastAsia="仿宋" w:hAnsi="仿宋" w:hint="eastAsia"/>
          <w:sz w:val="30"/>
          <w:szCs w:val="30"/>
        </w:rPr>
        <w:t>万元。授予中小企业合同金额</w:t>
      </w:r>
      <w:r w:rsidR="004B08B4">
        <w:rPr>
          <w:rFonts w:ascii="仿宋" w:eastAsia="仿宋" w:hAnsi="仿宋" w:hint="eastAsia"/>
          <w:sz w:val="30"/>
          <w:szCs w:val="30"/>
        </w:rPr>
        <w:t>0</w:t>
      </w:r>
      <w:r>
        <w:rPr>
          <w:rFonts w:ascii="仿宋" w:eastAsia="仿宋" w:hAnsi="仿宋" w:hint="eastAsia"/>
          <w:sz w:val="30"/>
          <w:szCs w:val="30"/>
        </w:rPr>
        <w:t>万元，占政府采购支出总额的</w:t>
      </w:r>
      <w:r w:rsidR="004B08B4">
        <w:rPr>
          <w:rFonts w:ascii="仿宋" w:eastAsia="仿宋" w:hAnsi="仿宋" w:hint="eastAsia"/>
          <w:sz w:val="30"/>
          <w:szCs w:val="30"/>
        </w:rPr>
        <w:t>0</w:t>
      </w:r>
      <w:r>
        <w:rPr>
          <w:rFonts w:ascii="仿宋" w:eastAsia="仿宋" w:hAnsi="仿宋" w:hint="eastAsia"/>
          <w:sz w:val="30"/>
          <w:szCs w:val="30"/>
        </w:rPr>
        <w:t>%，其中：授予小微企业合同金额</w:t>
      </w:r>
      <w:r w:rsidR="004B08B4">
        <w:rPr>
          <w:rFonts w:ascii="仿宋" w:eastAsia="仿宋" w:hAnsi="仿宋" w:hint="eastAsia"/>
          <w:sz w:val="30"/>
          <w:szCs w:val="30"/>
        </w:rPr>
        <w:t>0</w:t>
      </w:r>
      <w:r>
        <w:rPr>
          <w:rFonts w:ascii="仿宋" w:eastAsia="仿宋" w:hAnsi="仿宋" w:hint="eastAsia"/>
          <w:sz w:val="30"/>
          <w:szCs w:val="30"/>
        </w:rPr>
        <w:t>万元，占政府采购支出总额的</w:t>
      </w:r>
      <w:r w:rsidR="004B08B4">
        <w:rPr>
          <w:rFonts w:ascii="仿宋" w:eastAsia="仿宋" w:hAnsi="仿宋" w:hint="eastAsia"/>
          <w:sz w:val="30"/>
          <w:szCs w:val="30"/>
        </w:rPr>
        <w:t>0</w:t>
      </w:r>
      <w:r>
        <w:rPr>
          <w:rFonts w:ascii="仿宋" w:eastAsia="仿宋" w:hAnsi="仿宋" w:hint="eastAsia"/>
          <w:sz w:val="30"/>
          <w:szCs w:val="30"/>
        </w:rPr>
        <w:t>%。（省级部门公开的政府采购金额的计算口径为：本部门纳入2019年部门预算范围的各项政府采购支出金额之和，不包括涉密采购项目的支出金额。）</w:t>
      </w:r>
    </w:p>
    <w:p w:rsidR="005B0B51" w:rsidRDefault="0087067D">
      <w:pPr>
        <w:ind w:firstLine="630"/>
        <w:jc w:val="left"/>
        <w:rPr>
          <w:rFonts w:ascii="黑体" w:eastAsia="黑体" w:hAnsi="黑体"/>
          <w:sz w:val="30"/>
          <w:szCs w:val="30"/>
        </w:rPr>
      </w:pPr>
      <w:r w:rsidRPr="00105474">
        <w:rPr>
          <w:rFonts w:ascii="黑体" w:eastAsia="黑体" w:hAnsi="黑体" w:hint="eastAsia"/>
          <w:sz w:val="30"/>
          <w:szCs w:val="30"/>
        </w:rPr>
        <w:t>八、国有资产占用情况说明。</w:t>
      </w:r>
    </w:p>
    <w:p w:rsidR="005B0B51" w:rsidRDefault="0087067D">
      <w:pPr>
        <w:ind w:firstLine="630"/>
        <w:jc w:val="left"/>
        <w:rPr>
          <w:rFonts w:ascii="仿宋" w:eastAsia="仿宋" w:hAnsi="仿宋"/>
          <w:kern w:val="0"/>
          <w:sz w:val="30"/>
          <w:szCs w:val="30"/>
        </w:rPr>
      </w:pPr>
      <w:r>
        <w:rPr>
          <w:rFonts w:ascii="仿宋" w:eastAsia="仿宋" w:hAnsi="仿宋" w:hint="eastAsia"/>
          <w:kern w:val="0"/>
          <w:sz w:val="30"/>
          <w:szCs w:val="30"/>
        </w:rPr>
        <w:t>截止2019年12月31日，本部门</w:t>
      </w:r>
      <w:r w:rsidR="00105474">
        <w:rPr>
          <w:rFonts w:ascii="仿宋" w:eastAsia="仿宋" w:hAnsi="仿宋" w:hint="eastAsia"/>
          <w:kern w:val="0"/>
          <w:sz w:val="30"/>
          <w:szCs w:val="30"/>
        </w:rPr>
        <w:t>共有车辆10辆，均为其他用车，需要特别说明的是，账面车辆数为10辆，实有数为2辆，水利局本级保留一辆，河道堤防管理处保留一辆，</w:t>
      </w:r>
      <w:r w:rsidR="00105474" w:rsidRPr="00BA3D7A">
        <w:rPr>
          <w:rFonts w:ascii="仿宋" w:eastAsia="仿宋" w:hAnsi="仿宋" w:hint="eastAsia"/>
          <w:kern w:val="0"/>
          <w:sz w:val="30"/>
          <w:szCs w:val="30"/>
        </w:rPr>
        <w:t>本级车辆数将</w:t>
      </w:r>
      <w:r w:rsidR="00105474" w:rsidRPr="00BA3D7A">
        <w:rPr>
          <w:rFonts w:ascii="仿宋" w:eastAsia="仿宋" w:hAnsi="仿宋" w:hint="eastAsia"/>
          <w:kern w:val="0"/>
          <w:sz w:val="30"/>
          <w:szCs w:val="30"/>
        </w:rPr>
        <w:lastRenderedPageBreak/>
        <w:t>在</w:t>
      </w:r>
      <w:r w:rsidR="00105474">
        <w:rPr>
          <w:rFonts w:ascii="仿宋" w:eastAsia="仿宋" w:hAnsi="仿宋" w:hint="eastAsia"/>
          <w:kern w:val="0"/>
          <w:sz w:val="30"/>
          <w:szCs w:val="30"/>
        </w:rPr>
        <w:t>相关</w:t>
      </w:r>
      <w:r w:rsidR="00105474" w:rsidRPr="00BA3D7A">
        <w:rPr>
          <w:rFonts w:ascii="仿宋" w:eastAsia="仿宋" w:hAnsi="仿宋" w:hint="eastAsia"/>
          <w:kern w:val="0"/>
          <w:sz w:val="30"/>
          <w:szCs w:val="30"/>
        </w:rPr>
        <w:t>资料齐全后对账面数进行核销；我</w:t>
      </w:r>
      <w:r w:rsidR="00105474">
        <w:rPr>
          <w:rFonts w:ascii="仿宋" w:eastAsia="仿宋" w:hAnsi="仿宋" w:hint="eastAsia"/>
          <w:kern w:val="0"/>
          <w:sz w:val="30"/>
          <w:szCs w:val="30"/>
        </w:rPr>
        <w:t>单位无价值50万元以上通用设备；无价值100万元以上专用设备。</w:t>
      </w:r>
    </w:p>
    <w:p w:rsidR="005B0B51" w:rsidRDefault="0087067D">
      <w:pPr>
        <w:ind w:firstLine="630"/>
        <w:jc w:val="left"/>
        <w:rPr>
          <w:rFonts w:ascii="黑体" w:eastAsia="黑体" w:hAnsi="黑体"/>
          <w:sz w:val="30"/>
          <w:szCs w:val="30"/>
        </w:rPr>
      </w:pPr>
      <w:r>
        <w:rPr>
          <w:rFonts w:ascii="黑体" w:eastAsia="黑体" w:hAnsi="黑体" w:hint="eastAsia"/>
          <w:sz w:val="30"/>
          <w:szCs w:val="30"/>
        </w:rPr>
        <w:t>九、预算绩效情况说明</w:t>
      </w:r>
    </w:p>
    <w:p w:rsidR="005B0B51" w:rsidRDefault="0087067D">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（一）绩效管理工作开展情况。</w:t>
      </w:r>
    </w:p>
    <w:p w:rsidR="005B0B51" w:rsidRDefault="0087067D" w:rsidP="00B24534">
      <w:pPr>
        <w:autoSpaceDE w:val="0"/>
        <w:autoSpaceDN w:val="0"/>
        <w:adjustRightInd w:val="0"/>
        <w:spacing w:line="360" w:lineRule="auto"/>
        <w:ind w:firstLine="600"/>
        <w:jc w:val="left"/>
        <w:rPr>
          <w:rFonts w:ascii="仿宋" w:eastAsia="仿宋" w:hAnsi="仿宋" w:cs="仿宋_GB2312" w:hint="eastAsia"/>
          <w:kern w:val="0"/>
          <w:sz w:val="30"/>
          <w:szCs w:val="30"/>
        </w:rPr>
      </w:pPr>
      <w:r>
        <w:rPr>
          <w:rFonts w:ascii="仿宋" w:eastAsia="仿宋" w:hAnsi="仿宋" w:cs="仿宋_GB2312" w:hint="eastAsia"/>
          <w:kern w:val="0"/>
          <w:sz w:val="30"/>
          <w:szCs w:val="30"/>
        </w:rPr>
        <w:t>根据预算绩效管理要求，我部门组织对</w:t>
      </w:r>
      <w:r>
        <w:rPr>
          <w:rFonts w:ascii="仿宋" w:eastAsia="仿宋" w:hAnsi="仿宋" w:cs="仿宋_GB2312"/>
          <w:kern w:val="0"/>
          <w:sz w:val="30"/>
          <w:szCs w:val="30"/>
        </w:rPr>
        <w:t>201</w:t>
      </w:r>
      <w:r>
        <w:rPr>
          <w:rFonts w:ascii="仿宋" w:eastAsia="仿宋" w:hAnsi="仿宋" w:cs="仿宋_GB2312" w:hint="eastAsia"/>
          <w:kern w:val="0"/>
          <w:sz w:val="30"/>
          <w:szCs w:val="30"/>
        </w:rPr>
        <w:t>9年度一般公共预算</w:t>
      </w:r>
      <w:r w:rsidR="00B24534">
        <w:rPr>
          <w:rFonts w:ascii="仿宋" w:eastAsia="仿宋" w:hAnsi="仿宋" w:cs="仿宋_GB2312" w:hint="eastAsia"/>
          <w:kern w:val="0"/>
          <w:sz w:val="30"/>
          <w:szCs w:val="30"/>
        </w:rPr>
        <w:t>整体</w:t>
      </w:r>
      <w:r>
        <w:rPr>
          <w:rFonts w:ascii="仿宋" w:eastAsia="仿宋" w:hAnsi="仿宋" w:cs="仿宋_GB2312" w:hint="eastAsia"/>
          <w:kern w:val="0"/>
          <w:sz w:val="30"/>
          <w:szCs w:val="30"/>
        </w:rPr>
        <w:t>支出全面开展绩效自评，共涉及资金</w:t>
      </w:r>
      <w:r w:rsidR="00B24534">
        <w:rPr>
          <w:rFonts w:ascii="仿宋" w:eastAsia="仿宋" w:hAnsi="仿宋" w:cs="仿宋_GB2312" w:hint="eastAsia"/>
          <w:kern w:val="0"/>
          <w:sz w:val="30"/>
          <w:szCs w:val="30"/>
        </w:rPr>
        <w:t>7448.21</w:t>
      </w:r>
      <w:r>
        <w:rPr>
          <w:rFonts w:ascii="仿宋" w:eastAsia="仿宋" w:hAnsi="仿宋" w:cs="仿宋_GB2312" w:hint="eastAsia"/>
          <w:kern w:val="0"/>
          <w:sz w:val="30"/>
          <w:szCs w:val="30"/>
        </w:rPr>
        <w:t>万元</w:t>
      </w:r>
      <w:r w:rsidR="00B24534">
        <w:rPr>
          <w:rFonts w:ascii="仿宋" w:eastAsia="仿宋" w:hAnsi="仿宋" w:cs="仿宋_GB2312" w:hint="eastAsia"/>
          <w:kern w:val="0"/>
          <w:sz w:val="30"/>
          <w:szCs w:val="30"/>
        </w:rPr>
        <w:t>。</w:t>
      </w:r>
    </w:p>
    <w:p w:rsidR="00131C53" w:rsidRDefault="00131C53" w:rsidP="00131C53">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hint="eastAsia"/>
          <w:sz w:val="30"/>
          <w:szCs w:val="30"/>
        </w:rPr>
        <w:t>我局在市委、市政府和省水利厅的坚强领导下，履职尽责，</w:t>
      </w:r>
    </w:p>
    <w:p w:rsidR="00131C53" w:rsidRPr="008C2D27" w:rsidRDefault="00131C53" w:rsidP="00131C53">
      <w:pPr>
        <w:autoSpaceDE w:val="0"/>
        <w:autoSpaceDN w:val="0"/>
        <w:adjustRightInd w:val="0"/>
        <w:spacing w:line="360" w:lineRule="auto"/>
        <w:jc w:val="left"/>
        <w:rPr>
          <w:rFonts w:ascii="仿宋" w:eastAsia="仿宋" w:hAnsi="仿宋" w:cs="仿宋_GB2312"/>
          <w:kern w:val="0"/>
          <w:sz w:val="30"/>
          <w:szCs w:val="30"/>
        </w:rPr>
      </w:pPr>
      <w:r w:rsidRPr="00602522">
        <w:rPr>
          <w:rFonts w:ascii="仿宋" w:eastAsia="仿宋" w:hAnsi="仿宋" w:hint="eastAsia"/>
          <w:sz w:val="30"/>
          <w:szCs w:val="30"/>
        </w:rPr>
        <w:t>各方面工作稳步推进，</w:t>
      </w:r>
      <w:r w:rsidR="00602522" w:rsidRPr="00602522">
        <w:rPr>
          <w:rFonts w:ascii="仿宋" w:eastAsia="仿宋" w:hAnsi="仿宋" w:hint="eastAsia"/>
          <w:sz w:val="30"/>
          <w:szCs w:val="30"/>
        </w:rPr>
        <w:t>提高洪水综合防控能力，进一步完善防洪排涝减灾体系，加快推进灾后水利薄弱环节建设，抓紧修复各类水毁水利设施，完善各类应急预案和调度方案，充实防汛抗旱救灾物资；</w:t>
      </w:r>
      <w:r w:rsidR="00602522" w:rsidRPr="00602522">
        <w:rPr>
          <w:rFonts w:ascii="仿宋" w:eastAsia="仿宋" w:hAnsi="仿宋" w:cs="宋体" w:hint="eastAsia"/>
          <w:sz w:val="30"/>
          <w:szCs w:val="30"/>
        </w:rPr>
        <w:t>大力开展冬春农田水利基本建设，</w:t>
      </w:r>
      <w:r w:rsidR="00602522" w:rsidRPr="00602522">
        <w:rPr>
          <w:rFonts w:ascii="仿宋" w:eastAsia="仿宋" w:hAnsi="仿宋" w:hint="eastAsia"/>
          <w:sz w:val="30"/>
          <w:szCs w:val="30"/>
        </w:rPr>
        <w:t>继续推进大中型灌区续建配套与节水改造，启动灌区现代化改造、中型灌排泵站更新改造，加快发展区域规模化高效节水灌溉，确保</w:t>
      </w:r>
      <w:r w:rsidR="00602522" w:rsidRPr="00602522">
        <w:rPr>
          <w:rFonts w:ascii="仿宋" w:eastAsia="仿宋" w:hAnsi="仿宋" w:cs="宋体" w:hint="eastAsia"/>
          <w:sz w:val="30"/>
          <w:szCs w:val="30"/>
        </w:rPr>
        <w:t>2019年汛前完成</w:t>
      </w:r>
      <w:r w:rsidR="00602522" w:rsidRPr="008C2D27">
        <w:rPr>
          <w:rFonts w:ascii="仿宋" w:eastAsia="仿宋" w:hAnsi="仿宋" w:cs="宋体" w:hint="eastAsia"/>
          <w:sz w:val="30"/>
          <w:szCs w:val="30"/>
        </w:rPr>
        <w:t>全部建设任务；</w:t>
      </w:r>
      <w:r w:rsidR="00602522" w:rsidRPr="008C2D27">
        <w:rPr>
          <w:rFonts w:ascii="仿宋" w:eastAsia="仿宋" w:hAnsi="仿宋" w:hint="eastAsia"/>
          <w:sz w:val="30"/>
          <w:szCs w:val="30"/>
        </w:rPr>
        <w:t>全面推行河长制湖长制，加快推进水生态文明建设。运用好河长制平台，深入推进流域生态综合治理示范河流试点工作，</w:t>
      </w:r>
      <w:r w:rsidR="00602522" w:rsidRPr="008C2D27">
        <w:rPr>
          <w:rFonts w:ascii="仿宋" w:eastAsia="仿宋" w:hAnsi="仿宋" w:cs="仿宋_GB2312" w:hint="eastAsia"/>
          <w:bCs/>
          <w:sz w:val="30"/>
          <w:szCs w:val="30"/>
        </w:rPr>
        <w:t>深入推进鄱阳湖生态环境专项整治工作，</w:t>
      </w:r>
      <w:r w:rsidR="00602522" w:rsidRPr="008C2D27">
        <w:rPr>
          <w:rFonts w:ascii="仿宋" w:eastAsia="仿宋" w:hAnsi="仿宋" w:hint="eastAsia"/>
          <w:sz w:val="30"/>
          <w:szCs w:val="30"/>
        </w:rPr>
        <w:t>进一步巩固“清河行动”成果等</w:t>
      </w:r>
      <w:r w:rsidR="008C2D27">
        <w:rPr>
          <w:rFonts w:ascii="仿宋" w:eastAsia="仿宋" w:hAnsi="仿宋" w:hint="eastAsia"/>
          <w:sz w:val="30"/>
          <w:szCs w:val="30"/>
        </w:rPr>
        <w:t>。</w:t>
      </w:r>
    </w:p>
    <w:p w:rsidR="005B0B51" w:rsidRDefault="0087067D">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w:t>
      </w:r>
      <w:r w:rsidR="008C2D27">
        <w:rPr>
          <w:rFonts w:ascii="仿宋" w:eastAsia="仿宋" w:hAnsi="仿宋" w:hint="eastAsia"/>
          <w:sz w:val="30"/>
          <w:szCs w:val="30"/>
        </w:rPr>
        <w:t>根据《部门整体支出绩效评价指标》评分，财政支出绩效为“良”。</w:t>
      </w:r>
    </w:p>
    <w:p w:rsidR="005B0B51" w:rsidRDefault="0087067D">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（二）部门决算中项目绩效自评结果（选择1至2个项目）。</w:t>
      </w:r>
    </w:p>
    <w:p w:rsidR="005B0B51" w:rsidRDefault="00F04125" w:rsidP="00F04125">
      <w:pPr>
        <w:autoSpaceDE w:val="0"/>
        <w:autoSpaceDN w:val="0"/>
        <w:adjustRightInd w:val="0"/>
        <w:spacing w:line="360" w:lineRule="auto"/>
        <w:ind w:firstLine="585"/>
        <w:jc w:val="left"/>
        <w:rPr>
          <w:rFonts w:ascii="仿宋" w:eastAsia="仿宋" w:hAnsi="仿宋" w:cs="仿宋_GB2312"/>
          <w:kern w:val="0"/>
          <w:sz w:val="30"/>
          <w:szCs w:val="30"/>
        </w:rPr>
      </w:pPr>
      <w:r>
        <w:rPr>
          <w:rFonts w:ascii="仿宋" w:eastAsia="仿宋" w:hAnsi="仿宋" w:hint="eastAsia"/>
          <w:sz w:val="30"/>
          <w:szCs w:val="30"/>
        </w:rPr>
        <w:t>我部门</w:t>
      </w:r>
      <w:r w:rsidR="007007CD">
        <w:rPr>
          <w:rFonts w:ascii="仿宋" w:eastAsia="仿宋" w:hAnsi="仿宋" w:hint="eastAsia"/>
          <w:sz w:val="30"/>
          <w:szCs w:val="30"/>
        </w:rPr>
        <w:t>2019</w:t>
      </w:r>
      <w:r>
        <w:rPr>
          <w:rFonts w:ascii="仿宋" w:eastAsia="仿宋" w:hAnsi="仿宋" w:hint="eastAsia"/>
          <w:sz w:val="30"/>
          <w:szCs w:val="30"/>
        </w:rPr>
        <w:t>年仅开展了部门整体绩效评价，未开展项目绩效评价。</w:t>
      </w:r>
    </w:p>
    <w:p w:rsidR="005B0B51" w:rsidRDefault="0087067D">
      <w:pPr>
        <w:widowControl/>
        <w:spacing w:line="600" w:lineRule="exact"/>
        <w:ind w:firstLine="640"/>
        <w:jc w:val="center"/>
        <w:rPr>
          <w:rFonts w:ascii="宋体" w:hAnsi="宋体"/>
          <w:b/>
          <w:sz w:val="32"/>
          <w:szCs w:val="32"/>
        </w:rPr>
      </w:pPr>
      <w:r>
        <w:rPr>
          <w:rFonts w:ascii="宋体" w:hAnsi="宋体" w:hint="eastAsia"/>
          <w:b/>
          <w:sz w:val="32"/>
          <w:szCs w:val="32"/>
        </w:rPr>
        <w:lastRenderedPageBreak/>
        <w:t>第四部分  名词解释</w:t>
      </w:r>
    </w:p>
    <w:p w:rsidR="005B0B51" w:rsidRDefault="005B0B51">
      <w:pPr>
        <w:pStyle w:val="p0"/>
        <w:spacing w:line="600" w:lineRule="atLeast"/>
        <w:ind w:firstLine="600"/>
        <w:rPr>
          <w:rFonts w:ascii="仿宋" w:eastAsia="仿宋" w:hAnsi="仿宋"/>
          <w:sz w:val="30"/>
          <w:szCs w:val="30"/>
        </w:rPr>
      </w:pPr>
      <w:bookmarkStart w:id="0" w:name="_GoBack"/>
      <w:bookmarkEnd w:id="0"/>
    </w:p>
    <w:p w:rsidR="002C2B7F" w:rsidRPr="004F4678" w:rsidRDefault="002C2B7F" w:rsidP="002C2B7F">
      <w:pPr>
        <w:ind w:firstLineChars="150" w:firstLine="450"/>
        <w:jc w:val="left"/>
        <w:rPr>
          <w:rFonts w:ascii="仿宋" w:eastAsia="仿宋" w:hAnsi="仿宋"/>
          <w:sz w:val="30"/>
          <w:szCs w:val="30"/>
        </w:rPr>
      </w:pPr>
      <w:r>
        <w:rPr>
          <w:rFonts w:ascii="仿宋" w:eastAsia="仿宋" w:hAnsi="仿宋" w:hint="eastAsia"/>
          <w:sz w:val="30"/>
          <w:szCs w:val="30"/>
        </w:rPr>
        <w:t>1.</w:t>
      </w:r>
      <w:r w:rsidRPr="004F4678">
        <w:rPr>
          <w:rFonts w:ascii="仿宋" w:eastAsia="仿宋" w:hAnsi="仿宋" w:hint="eastAsia"/>
          <w:sz w:val="30"/>
          <w:szCs w:val="30"/>
        </w:rPr>
        <w:t>财政拨款：指市级财政当年拨付的资金。</w:t>
      </w:r>
    </w:p>
    <w:p w:rsidR="002C2B7F" w:rsidRPr="004F4678" w:rsidRDefault="002C2B7F" w:rsidP="002C2B7F">
      <w:pPr>
        <w:pStyle w:val="p0"/>
        <w:spacing w:line="600" w:lineRule="atLeast"/>
        <w:ind w:firstLineChars="150" w:firstLine="450"/>
        <w:rPr>
          <w:rFonts w:ascii="仿宋" w:eastAsia="仿宋" w:hAnsi="仿宋"/>
          <w:sz w:val="30"/>
          <w:szCs w:val="30"/>
        </w:rPr>
      </w:pPr>
      <w:r>
        <w:rPr>
          <w:rFonts w:ascii="仿宋" w:eastAsia="仿宋" w:hAnsi="仿宋" w:hint="eastAsia"/>
          <w:sz w:val="30"/>
          <w:szCs w:val="30"/>
        </w:rPr>
        <w:t>2.</w:t>
      </w:r>
      <w:r w:rsidRPr="004F4678">
        <w:rPr>
          <w:rFonts w:ascii="仿宋" w:eastAsia="仿宋" w:hAnsi="仿宋" w:hint="eastAsia"/>
          <w:sz w:val="30"/>
          <w:szCs w:val="30"/>
        </w:rPr>
        <w:t>行政运行：行政运行：指景德镇市水务局机关和参照公务员法管理的事业单位，用于保障机构正常运行、开展日常工作的基本支出。</w:t>
      </w:r>
    </w:p>
    <w:p w:rsidR="002C2B7F" w:rsidRPr="004F4678" w:rsidRDefault="002C2B7F" w:rsidP="002C2B7F">
      <w:pPr>
        <w:widowControl/>
        <w:spacing w:line="600" w:lineRule="exact"/>
        <w:ind w:firstLineChars="150" w:firstLine="450"/>
        <w:jc w:val="left"/>
        <w:rPr>
          <w:rFonts w:ascii="仿宋" w:eastAsia="仿宋" w:hAnsi="仿宋"/>
          <w:sz w:val="30"/>
          <w:szCs w:val="30"/>
        </w:rPr>
      </w:pPr>
      <w:r>
        <w:rPr>
          <w:rFonts w:ascii="仿宋" w:eastAsia="仿宋" w:hAnsi="仿宋" w:hint="eastAsia"/>
          <w:sz w:val="30"/>
          <w:szCs w:val="30"/>
        </w:rPr>
        <w:t>3.</w:t>
      </w:r>
      <w:r w:rsidRPr="004F4678">
        <w:rPr>
          <w:rFonts w:ascii="仿宋" w:eastAsia="仿宋" w:hAnsi="仿宋" w:hint="eastAsia"/>
          <w:sz w:val="30"/>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rsidR="002C2B7F" w:rsidRPr="004F4678" w:rsidRDefault="002C2B7F" w:rsidP="002C2B7F">
      <w:pPr>
        <w:rPr>
          <w:rFonts w:ascii="仿宋" w:eastAsia="仿宋" w:hAnsi="仿宋"/>
          <w:sz w:val="30"/>
          <w:szCs w:val="30"/>
        </w:rPr>
      </w:pPr>
      <w:r w:rsidRPr="004F4678">
        <w:rPr>
          <w:rFonts w:ascii="仿宋" w:eastAsia="仿宋" w:hAnsi="仿宋" w:hint="eastAsia"/>
          <w:sz w:val="30"/>
          <w:szCs w:val="30"/>
        </w:rPr>
        <w:t xml:space="preserve">  </w:t>
      </w:r>
      <w:r>
        <w:rPr>
          <w:rFonts w:ascii="仿宋" w:eastAsia="仿宋" w:hAnsi="仿宋" w:hint="eastAsia"/>
          <w:sz w:val="30"/>
          <w:szCs w:val="30"/>
        </w:rPr>
        <w:t xml:space="preserve"> 4.</w:t>
      </w:r>
      <w:r w:rsidRPr="004F4678">
        <w:rPr>
          <w:rFonts w:ascii="仿宋" w:eastAsia="仿宋" w:hAnsi="仿宋" w:hint="eastAsia"/>
          <w:sz w:val="30"/>
          <w:szCs w:val="30"/>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rsidR="002C2B7F" w:rsidRDefault="002C2B7F" w:rsidP="002C2B7F">
      <w:pPr>
        <w:pStyle w:val="p0"/>
        <w:spacing w:line="600" w:lineRule="atLeast"/>
        <w:ind w:firstLine="600"/>
        <w:rPr>
          <w:rFonts w:ascii="仿宋" w:eastAsia="仿宋" w:hAnsi="仿宋"/>
          <w:sz w:val="30"/>
          <w:szCs w:val="30"/>
        </w:rPr>
      </w:pPr>
      <w:r>
        <w:rPr>
          <w:rFonts w:ascii="仿宋" w:eastAsia="仿宋" w:hAnsi="仿宋" w:hint="eastAsia"/>
          <w:sz w:val="30"/>
          <w:szCs w:val="30"/>
        </w:rPr>
        <w:t>5</w:t>
      </w:r>
      <w:r w:rsidRPr="004F4678">
        <w:rPr>
          <w:rFonts w:ascii="仿宋" w:eastAsia="仿宋" w:hAnsi="仿宋" w:hint="eastAsia"/>
          <w:sz w:val="30"/>
          <w:szCs w:val="30"/>
        </w:rPr>
        <w:t>.水利行业业务管理：</w:t>
      </w:r>
      <w:r>
        <w:rPr>
          <w:rFonts w:ascii="仿宋" w:eastAsia="仿宋" w:hAnsi="仿宋" w:hint="eastAsia"/>
          <w:sz w:val="30"/>
          <w:szCs w:val="30"/>
        </w:rPr>
        <w:t>有关业务包括制定政策、法规及行业标准、规程规范、进行水利宣传、农田水利管理、行政许可及监督管理等。</w:t>
      </w:r>
    </w:p>
    <w:p w:rsidR="002C2B7F" w:rsidRDefault="002C2B7F" w:rsidP="002C2B7F">
      <w:pPr>
        <w:pStyle w:val="p0"/>
        <w:spacing w:line="600" w:lineRule="atLeast"/>
        <w:ind w:firstLine="600"/>
        <w:rPr>
          <w:rFonts w:ascii="仿宋" w:eastAsia="仿宋" w:hAnsi="仿宋"/>
          <w:sz w:val="30"/>
          <w:szCs w:val="30"/>
        </w:rPr>
      </w:pPr>
      <w:r>
        <w:rPr>
          <w:rFonts w:ascii="仿宋" w:eastAsia="仿宋" w:hAnsi="仿宋" w:hint="eastAsia"/>
          <w:sz w:val="30"/>
          <w:szCs w:val="30"/>
        </w:rPr>
        <w:lastRenderedPageBreak/>
        <w:t>6.水利工程运行与维护：反映水利系统用于江、河、湖等水利工程建设支出，包括堤防、河道、水库、灌区、供水等水利工程及其附属设施、设施的建设、更新改造等支出。</w:t>
      </w:r>
    </w:p>
    <w:p w:rsidR="002C2B7F" w:rsidRDefault="002C2B7F" w:rsidP="002C2B7F">
      <w:pPr>
        <w:pStyle w:val="p0"/>
        <w:spacing w:line="600" w:lineRule="atLeast"/>
        <w:ind w:firstLine="600"/>
        <w:rPr>
          <w:rFonts w:ascii="仿宋" w:eastAsia="仿宋" w:hAnsi="仿宋"/>
          <w:sz w:val="30"/>
          <w:szCs w:val="30"/>
        </w:rPr>
      </w:pPr>
      <w:r>
        <w:rPr>
          <w:rFonts w:ascii="仿宋" w:eastAsia="仿宋" w:hAnsi="仿宋" w:hint="eastAsia"/>
          <w:sz w:val="30"/>
          <w:szCs w:val="30"/>
        </w:rPr>
        <w:t>7.水利前期工作：反映水利规划、勘测、设计、科研及相关管理办法编制、资料整编等基础性前期工作。</w:t>
      </w:r>
    </w:p>
    <w:p w:rsidR="002C2B7F" w:rsidRDefault="002C2B7F" w:rsidP="002C2B7F">
      <w:pPr>
        <w:pStyle w:val="p0"/>
        <w:spacing w:line="600" w:lineRule="atLeast"/>
        <w:ind w:firstLine="600"/>
        <w:rPr>
          <w:rFonts w:ascii="仿宋" w:eastAsia="仿宋" w:hAnsi="仿宋"/>
          <w:sz w:val="30"/>
          <w:szCs w:val="30"/>
        </w:rPr>
      </w:pPr>
      <w:r>
        <w:rPr>
          <w:rFonts w:ascii="仿宋" w:eastAsia="仿宋" w:hAnsi="仿宋" w:hint="eastAsia"/>
          <w:sz w:val="30"/>
          <w:szCs w:val="30"/>
        </w:rPr>
        <w:t>8.防汛：有关事项包括防汛物资购置管护，防汛通信设施设备、车船设备运行维护，防汛值班、水清报讯、防汛指挥系统运行维护、水毁修复、水利设施灾后重建、防汛视频会商、应急度汛、山洪灾害防治等。</w:t>
      </w:r>
    </w:p>
    <w:p w:rsidR="002C2B7F" w:rsidRDefault="002C2B7F" w:rsidP="002C2B7F">
      <w:pPr>
        <w:pStyle w:val="p0"/>
        <w:spacing w:line="600" w:lineRule="atLeast"/>
        <w:ind w:firstLine="600"/>
        <w:rPr>
          <w:rFonts w:ascii="仿宋" w:eastAsia="仿宋" w:hAnsi="仿宋"/>
          <w:sz w:val="30"/>
          <w:szCs w:val="30"/>
        </w:rPr>
      </w:pPr>
      <w:r>
        <w:rPr>
          <w:rFonts w:ascii="仿宋" w:eastAsia="仿宋" w:hAnsi="仿宋" w:hint="eastAsia"/>
          <w:sz w:val="30"/>
          <w:szCs w:val="30"/>
        </w:rPr>
        <w:t>9.水利安全监督：反映水利系统纳入预算管理的事业单位开展水利安全生产监督和水利建设项目稽查业务支出。</w:t>
      </w:r>
    </w:p>
    <w:p w:rsidR="002C2B7F" w:rsidRPr="004F4678" w:rsidRDefault="002C2B7F" w:rsidP="002C2B7F">
      <w:pPr>
        <w:pStyle w:val="p0"/>
        <w:spacing w:line="600" w:lineRule="atLeast"/>
        <w:ind w:firstLine="600"/>
        <w:rPr>
          <w:rFonts w:ascii="仿宋" w:eastAsia="仿宋" w:hAnsi="仿宋"/>
          <w:sz w:val="30"/>
          <w:szCs w:val="30"/>
        </w:rPr>
      </w:pPr>
      <w:r>
        <w:rPr>
          <w:rFonts w:ascii="仿宋" w:eastAsia="仿宋" w:hAnsi="仿宋" w:hint="eastAsia"/>
          <w:sz w:val="30"/>
          <w:szCs w:val="30"/>
        </w:rPr>
        <w:t>10.农村人畜饮水：反映用于农村人畜饮水工程建设等方面的支出。</w:t>
      </w:r>
    </w:p>
    <w:p w:rsidR="002C2B7F" w:rsidRPr="00226F24" w:rsidRDefault="002C2B7F" w:rsidP="002C2B7F">
      <w:pPr>
        <w:widowControl/>
        <w:spacing w:line="580" w:lineRule="exact"/>
        <w:jc w:val="left"/>
        <w:rPr>
          <w:rFonts w:ascii="仿宋" w:eastAsia="仿宋" w:hAnsi="仿宋"/>
          <w:kern w:val="0"/>
          <w:sz w:val="30"/>
          <w:szCs w:val="30"/>
        </w:rPr>
      </w:pPr>
    </w:p>
    <w:p w:rsidR="005B0B51" w:rsidRDefault="005B0B51">
      <w:pPr>
        <w:widowControl/>
        <w:spacing w:line="580" w:lineRule="exact"/>
        <w:jc w:val="left"/>
        <w:rPr>
          <w:rFonts w:ascii="仿宋" w:eastAsia="仿宋" w:hAnsi="仿宋"/>
          <w:kern w:val="0"/>
          <w:sz w:val="30"/>
          <w:szCs w:val="30"/>
        </w:rPr>
      </w:pPr>
    </w:p>
    <w:p w:rsidR="005B0B51" w:rsidRDefault="005B0B51">
      <w:pPr>
        <w:ind w:firstLine="630"/>
        <w:jc w:val="left"/>
        <w:rPr>
          <w:rFonts w:ascii="仿宋" w:eastAsia="仿宋" w:hAnsi="仿宋"/>
          <w:sz w:val="30"/>
          <w:szCs w:val="30"/>
        </w:rPr>
      </w:pPr>
    </w:p>
    <w:p w:rsidR="005B0B51" w:rsidRDefault="005B0B51"/>
    <w:sectPr w:rsidR="005B0B51" w:rsidSect="005B0B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1F" w:rsidRDefault="00EA261F" w:rsidP="000B0805">
      <w:r>
        <w:separator/>
      </w:r>
    </w:p>
  </w:endnote>
  <w:endnote w:type="continuationSeparator" w:id="0">
    <w:p w:rsidR="00EA261F" w:rsidRDefault="00EA261F" w:rsidP="000B0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1F" w:rsidRDefault="00EA261F" w:rsidP="000B0805">
      <w:r>
        <w:separator/>
      </w:r>
    </w:p>
  </w:footnote>
  <w:footnote w:type="continuationSeparator" w:id="0">
    <w:p w:rsidR="00EA261F" w:rsidRDefault="00EA261F" w:rsidP="000B0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B51"/>
    <w:rsid w:val="00063772"/>
    <w:rsid w:val="00093620"/>
    <w:rsid w:val="000B0805"/>
    <w:rsid w:val="00105474"/>
    <w:rsid w:val="00131C53"/>
    <w:rsid w:val="00145410"/>
    <w:rsid w:val="002153FF"/>
    <w:rsid w:val="0026497B"/>
    <w:rsid w:val="002C2B7F"/>
    <w:rsid w:val="002F0ABF"/>
    <w:rsid w:val="003464F7"/>
    <w:rsid w:val="00446E59"/>
    <w:rsid w:val="0046200B"/>
    <w:rsid w:val="00482E80"/>
    <w:rsid w:val="004B08B4"/>
    <w:rsid w:val="004E2D95"/>
    <w:rsid w:val="004F54DE"/>
    <w:rsid w:val="00563B39"/>
    <w:rsid w:val="005A762F"/>
    <w:rsid w:val="005B0B51"/>
    <w:rsid w:val="00602522"/>
    <w:rsid w:val="006049E6"/>
    <w:rsid w:val="0061332B"/>
    <w:rsid w:val="006768A6"/>
    <w:rsid w:val="007007CD"/>
    <w:rsid w:val="00763076"/>
    <w:rsid w:val="00764219"/>
    <w:rsid w:val="007868EC"/>
    <w:rsid w:val="007D5F9E"/>
    <w:rsid w:val="007F1E8F"/>
    <w:rsid w:val="00845CED"/>
    <w:rsid w:val="0087067D"/>
    <w:rsid w:val="00894128"/>
    <w:rsid w:val="008C2D27"/>
    <w:rsid w:val="009206F6"/>
    <w:rsid w:val="009D725B"/>
    <w:rsid w:val="00A10B55"/>
    <w:rsid w:val="00A25537"/>
    <w:rsid w:val="00A77467"/>
    <w:rsid w:val="00A958EF"/>
    <w:rsid w:val="00AA2F0F"/>
    <w:rsid w:val="00B24534"/>
    <w:rsid w:val="00BB6F25"/>
    <w:rsid w:val="00CE29FB"/>
    <w:rsid w:val="00D77789"/>
    <w:rsid w:val="00DE799D"/>
    <w:rsid w:val="00EA261F"/>
    <w:rsid w:val="00EE3DC5"/>
    <w:rsid w:val="00F04125"/>
    <w:rsid w:val="00F62868"/>
    <w:rsid w:val="00F62A9C"/>
    <w:rsid w:val="352A4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B0B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5B0B51"/>
    <w:pPr>
      <w:widowControl/>
    </w:pPr>
    <w:rPr>
      <w:kern w:val="0"/>
      <w:szCs w:val="21"/>
    </w:rPr>
  </w:style>
  <w:style w:type="paragraph" w:styleId="a3">
    <w:name w:val="header"/>
    <w:basedOn w:val="a"/>
    <w:link w:val="Char"/>
    <w:rsid w:val="000B0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0805"/>
    <w:rPr>
      <w:kern w:val="2"/>
      <w:sz w:val="18"/>
      <w:szCs w:val="18"/>
    </w:rPr>
  </w:style>
  <w:style w:type="paragraph" w:styleId="a4">
    <w:name w:val="footer"/>
    <w:basedOn w:val="a"/>
    <w:link w:val="Char0"/>
    <w:rsid w:val="000B0805"/>
    <w:pPr>
      <w:tabs>
        <w:tab w:val="center" w:pos="4153"/>
        <w:tab w:val="right" w:pos="8306"/>
      </w:tabs>
      <w:snapToGrid w:val="0"/>
      <w:jc w:val="left"/>
    </w:pPr>
    <w:rPr>
      <w:sz w:val="18"/>
      <w:szCs w:val="18"/>
    </w:rPr>
  </w:style>
  <w:style w:type="character" w:customStyle="1" w:styleId="Char0">
    <w:name w:val="页脚 Char"/>
    <w:basedOn w:val="a0"/>
    <w:link w:val="a4"/>
    <w:rsid w:val="000B0805"/>
    <w:rPr>
      <w:kern w:val="2"/>
      <w:sz w:val="18"/>
      <w:szCs w:val="18"/>
    </w:rPr>
  </w:style>
  <w:style w:type="paragraph" w:styleId="a5">
    <w:name w:val="Normal (Web)"/>
    <w:basedOn w:val="a"/>
    <w:uiPriority w:val="99"/>
    <w:unhideWhenUsed/>
    <w:rsid w:val="00AA2F0F"/>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rsid w:val="00AA2F0F"/>
    <w:rPr>
      <w:sz w:val="18"/>
      <w:szCs w:val="18"/>
    </w:rPr>
  </w:style>
  <w:style w:type="character" w:customStyle="1" w:styleId="Char1">
    <w:name w:val="批注框文本 Char"/>
    <w:basedOn w:val="a0"/>
    <w:link w:val="a6"/>
    <w:rsid w:val="00AA2F0F"/>
    <w:rPr>
      <w:kern w:val="2"/>
      <w:sz w:val="18"/>
      <w:szCs w:val="18"/>
    </w:rPr>
  </w:style>
  <w:style w:type="table" w:styleId="a7">
    <w:name w:val="Table Grid"/>
    <w:basedOn w:val="a1"/>
    <w:rsid w:val="00346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5350">
      <w:bodyDiv w:val="1"/>
      <w:marLeft w:val="0"/>
      <w:marRight w:val="0"/>
      <w:marTop w:val="0"/>
      <w:marBottom w:val="0"/>
      <w:divBdr>
        <w:top w:val="none" w:sz="0" w:space="0" w:color="auto"/>
        <w:left w:val="none" w:sz="0" w:space="0" w:color="auto"/>
        <w:bottom w:val="none" w:sz="0" w:space="0" w:color="auto"/>
        <w:right w:val="none" w:sz="0" w:space="0" w:color="auto"/>
      </w:divBdr>
    </w:div>
    <w:div w:id="105126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20</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39</cp:revision>
  <dcterms:created xsi:type="dcterms:W3CDTF">2020-09-25T01:41:00Z</dcterms:created>
  <dcterms:modified xsi:type="dcterms:W3CDTF">2020-10-12T02:22:00Z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