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0D844">
      <w:pPr>
        <w:spacing w:line="600" w:lineRule="exact"/>
        <w:jc w:val="center"/>
        <w:rPr>
          <w:rFonts w:hint="eastAsia" w:ascii="黑体" w:eastAsia="黑体"/>
          <w:sz w:val="44"/>
          <w:szCs w:val="36"/>
        </w:rPr>
      </w:pPr>
      <w:r>
        <w:rPr>
          <w:rFonts w:hint="eastAsia" w:ascii="黑体" w:eastAsia="黑体"/>
          <w:sz w:val="44"/>
          <w:szCs w:val="36"/>
          <w:lang w:eastAsia="zh-CN"/>
        </w:rPr>
        <w:t>景德镇市</w:t>
      </w:r>
      <w:r>
        <w:rPr>
          <w:rFonts w:hint="eastAsia" w:ascii="黑体" w:eastAsia="黑体"/>
          <w:sz w:val="44"/>
          <w:szCs w:val="36"/>
          <w:lang w:val="en-US" w:eastAsia="zh-CN"/>
        </w:rPr>
        <w:t>审计</w:t>
      </w:r>
      <w:r>
        <w:rPr>
          <w:rFonts w:hint="eastAsia" w:ascii="黑体" w:eastAsia="黑体"/>
          <w:sz w:val="44"/>
          <w:szCs w:val="36"/>
          <w:lang w:eastAsia="zh-CN"/>
        </w:rPr>
        <w:t>局</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222BE6AC">
      <w:pPr>
        <w:spacing w:line="600" w:lineRule="exact"/>
        <w:jc w:val="center"/>
        <w:rPr>
          <w:rFonts w:hint="eastAsia" w:ascii="黑体" w:eastAsia="黑体"/>
          <w:sz w:val="44"/>
          <w:szCs w:val="36"/>
        </w:rPr>
      </w:pPr>
    </w:p>
    <w:p w14:paraId="1AB9A068">
      <w:pPr>
        <w:spacing w:line="600" w:lineRule="exact"/>
        <w:jc w:val="center"/>
        <w:rPr>
          <w:rFonts w:hint="eastAsia" w:ascii="黑体" w:eastAsia="黑体"/>
          <w:sz w:val="40"/>
          <w:szCs w:val="36"/>
        </w:rPr>
      </w:pPr>
      <w:r>
        <w:rPr>
          <w:rFonts w:hint="eastAsia" w:ascii="黑体" w:eastAsia="黑体"/>
          <w:sz w:val="40"/>
          <w:szCs w:val="36"/>
        </w:rPr>
        <w:t>目    录</w:t>
      </w:r>
    </w:p>
    <w:p w14:paraId="0D84A431">
      <w:pPr>
        <w:widowControl/>
        <w:spacing w:line="600" w:lineRule="exact"/>
        <w:ind w:firstLine="640"/>
        <w:jc w:val="left"/>
        <w:rPr>
          <w:rFonts w:hint="eastAsia" w:ascii="仿宋_GB2312" w:eastAsia="仿宋_GB2312"/>
          <w:sz w:val="32"/>
          <w:szCs w:val="30"/>
        </w:rPr>
      </w:pPr>
    </w:p>
    <w:p w14:paraId="439B71F2">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lang w:eastAsia="zh-CN"/>
        </w:rPr>
        <w:t>景德镇市</w:t>
      </w:r>
      <w:r>
        <w:rPr>
          <w:rFonts w:hint="eastAsia" w:ascii="黑体" w:hAnsi="黑体" w:eastAsia="黑体"/>
          <w:sz w:val="32"/>
          <w:szCs w:val="32"/>
          <w:lang w:val="en-US" w:eastAsia="zh-CN"/>
        </w:rPr>
        <w:t>审计</w:t>
      </w:r>
      <w:r>
        <w:rPr>
          <w:rFonts w:hint="eastAsia" w:ascii="黑体" w:hAnsi="黑体" w:eastAsia="黑体"/>
          <w:sz w:val="32"/>
          <w:szCs w:val="32"/>
          <w:lang w:eastAsia="zh-CN"/>
        </w:rPr>
        <w:t>局</w:t>
      </w:r>
      <w:r>
        <w:rPr>
          <w:rFonts w:hint="eastAsia" w:ascii="黑体" w:hAnsi="黑体" w:eastAsia="黑体"/>
          <w:sz w:val="32"/>
          <w:szCs w:val="32"/>
        </w:rPr>
        <w:t>部门</w:t>
      </w:r>
      <w:r>
        <w:rPr>
          <w:rFonts w:hint="eastAsia" w:ascii="黑体" w:hAnsi="黑体" w:eastAsia="黑体"/>
          <w:b/>
          <w:sz w:val="32"/>
          <w:szCs w:val="32"/>
        </w:rPr>
        <w:t>概况</w:t>
      </w:r>
    </w:p>
    <w:p w14:paraId="70086EDB">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6B650F5B">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6A8E476A">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7D5DB94C">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43F2D995">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293CF007">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2944D203">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390FB626">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232835D3">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75C5E1AC">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213972C9">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7EDAB99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1AD0E647">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7DE69322">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3BCC284F">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568818F2">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7A932F1A">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550EBE73">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1C7C4E62">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0EABE008">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0635511B">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0F06ECDF">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496799A1">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62F6B940">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30C67019">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3D275E59">
      <w:pPr>
        <w:ind w:firstLine="630"/>
        <w:jc w:val="center"/>
        <w:rPr>
          <w:rFonts w:hint="eastAsia" w:ascii="宋体" w:hAnsi="宋体"/>
          <w:b/>
          <w:sz w:val="36"/>
          <w:szCs w:val="36"/>
        </w:rPr>
      </w:pPr>
    </w:p>
    <w:p w14:paraId="029969C6">
      <w:pPr>
        <w:ind w:firstLine="630"/>
        <w:jc w:val="center"/>
        <w:rPr>
          <w:rFonts w:hint="eastAsia" w:ascii="宋体" w:hAnsi="宋体"/>
          <w:b/>
          <w:sz w:val="36"/>
          <w:szCs w:val="36"/>
        </w:rPr>
      </w:pPr>
    </w:p>
    <w:p w14:paraId="30ECC8EE">
      <w:pPr>
        <w:ind w:firstLine="630"/>
        <w:jc w:val="center"/>
        <w:rPr>
          <w:rFonts w:hint="eastAsia" w:ascii="宋体" w:hAnsi="宋体"/>
          <w:b/>
          <w:sz w:val="36"/>
          <w:szCs w:val="36"/>
        </w:rPr>
      </w:pPr>
    </w:p>
    <w:p w14:paraId="35A6756D">
      <w:pPr>
        <w:ind w:firstLine="630"/>
        <w:jc w:val="center"/>
        <w:rPr>
          <w:rFonts w:hint="eastAsia" w:ascii="宋体" w:hAnsi="宋体"/>
          <w:b/>
          <w:sz w:val="36"/>
          <w:szCs w:val="36"/>
        </w:rPr>
      </w:pPr>
    </w:p>
    <w:p w14:paraId="493F4386">
      <w:pPr>
        <w:ind w:firstLine="630"/>
        <w:jc w:val="center"/>
        <w:rPr>
          <w:rFonts w:hint="eastAsia" w:ascii="宋体" w:hAnsi="宋体"/>
          <w:b/>
          <w:sz w:val="36"/>
          <w:szCs w:val="36"/>
        </w:rPr>
      </w:pPr>
    </w:p>
    <w:p w14:paraId="142E5A18">
      <w:pPr>
        <w:ind w:firstLine="630"/>
        <w:jc w:val="center"/>
        <w:rPr>
          <w:rFonts w:hint="eastAsia" w:ascii="宋体" w:hAnsi="宋体"/>
          <w:b/>
          <w:sz w:val="36"/>
          <w:szCs w:val="36"/>
        </w:rPr>
      </w:pPr>
    </w:p>
    <w:p w14:paraId="1E04E467">
      <w:pPr>
        <w:ind w:firstLine="630"/>
        <w:jc w:val="center"/>
        <w:rPr>
          <w:rFonts w:hint="eastAsia" w:ascii="宋体" w:hAnsi="宋体"/>
          <w:b/>
          <w:sz w:val="36"/>
          <w:szCs w:val="36"/>
        </w:rPr>
      </w:pPr>
    </w:p>
    <w:p w14:paraId="38735ABD">
      <w:pPr>
        <w:ind w:firstLine="630"/>
        <w:jc w:val="center"/>
        <w:rPr>
          <w:rFonts w:hint="eastAsia" w:ascii="宋体" w:hAnsi="宋体"/>
          <w:b/>
          <w:sz w:val="36"/>
          <w:szCs w:val="36"/>
        </w:rPr>
      </w:pPr>
    </w:p>
    <w:p w14:paraId="194ED057">
      <w:pPr>
        <w:jc w:val="both"/>
        <w:rPr>
          <w:rFonts w:hint="eastAsia" w:ascii="宋体" w:hAnsi="宋体"/>
          <w:b/>
          <w:sz w:val="36"/>
          <w:szCs w:val="36"/>
        </w:rPr>
      </w:pPr>
    </w:p>
    <w:p w14:paraId="0ACB7553">
      <w:pPr>
        <w:ind w:firstLine="630"/>
        <w:jc w:val="center"/>
        <w:rPr>
          <w:rFonts w:hint="eastAsia" w:ascii="宋体" w:hAnsi="宋体"/>
          <w:b/>
          <w:sz w:val="36"/>
          <w:szCs w:val="36"/>
        </w:rPr>
      </w:pPr>
    </w:p>
    <w:p w14:paraId="7D35A1C9">
      <w:pPr>
        <w:ind w:firstLine="630"/>
        <w:jc w:val="center"/>
        <w:rPr>
          <w:rFonts w:hint="eastAsia" w:ascii="宋体" w:hAnsi="宋体"/>
          <w:b/>
          <w:sz w:val="36"/>
          <w:szCs w:val="36"/>
        </w:rPr>
      </w:pPr>
    </w:p>
    <w:p w14:paraId="77E753FE">
      <w:pPr>
        <w:ind w:firstLine="630"/>
        <w:jc w:val="center"/>
        <w:rPr>
          <w:rFonts w:hint="eastAsia" w:ascii="宋体" w:hAnsi="宋体"/>
          <w:b/>
          <w:sz w:val="36"/>
          <w:szCs w:val="36"/>
        </w:rPr>
      </w:pPr>
    </w:p>
    <w:p w14:paraId="6090E478">
      <w:pPr>
        <w:ind w:firstLine="630"/>
        <w:jc w:val="center"/>
        <w:rPr>
          <w:rFonts w:hint="eastAsia" w:ascii="宋体" w:hAnsi="宋体"/>
          <w:b/>
          <w:sz w:val="36"/>
          <w:szCs w:val="36"/>
        </w:rPr>
      </w:pPr>
    </w:p>
    <w:p w14:paraId="26D99CDF">
      <w:pPr>
        <w:widowControl/>
        <w:spacing w:line="580" w:lineRule="exact"/>
        <w:jc w:val="center"/>
        <w:rPr>
          <w:rFonts w:hint="eastAsia" w:ascii="宋体" w:hAnsi="宋体"/>
          <w:b/>
          <w:sz w:val="32"/>
          <w:szCs w:val="30"/>
        </w:rPr>
      </w:pPr>
    </w:p>
    <w:p w14:paraId="37F46517">
      <w:pPr>
        <w:widowControl/>
        <w:spacing w:line="580" w:lineRule="exact"/>
        <w:jc w:val="center"/>
        <w:rPr>
          <w:rFonts w:hint="eastAsia" w:ascii="宋体" w:hAnsi="宋体"/>
          <w:b/>
          <w:sz w:val="32"/>
          <w:szCs w:val="30"/>
        </w:rPr>
      </w:pPr>
    </w:p>
    <w:p w14:paraId="79156DFD">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eastAsia="zh-CN"/>
        </w:rPr>
        <w:t>景德镇市</w:t>
      </w:r>
      <w:r>
        <w:rPr>
          <w:rFonts w:hint="eastAsia" w:ascii="宋体" w:hAnsi="宋体"/>
          <w:b/>
          <w:sz w:val="32"/>
          <w:szCs w:val="32"/>
          <w:lang w:val="en-US" w:eastAsia="zh-CN"/>
        </w:rPr>
        <w:t>审计</w:t>
      </w:r>
      <w:r>
        <w:rPr>
          <w:rFonts w:hint="eastAsia" w:ascii="宋体" w:hAnsi="宋体"/>
          <w:b/>
          <w:sz w:val="32"/>
          <w:szCs w:val="32"/>
          <w:lang w:eastAsia="zh-CN"/>
        </w:rPr>
        <w:t>局</w:t>
      </w:r>
      <w:r>
        <w:rPr>
          <w:rFonts w:hint="eastAsia" w:ascii="宋体" w:hAnsi="宋体"/>
          <w:b/>
          <w:sz w:val="32"/>
          <w:szCs w:val="32"/>
        </w:rPr>
        <w:t>部门</w:t>
      </w:r>
      <w:r>
        <w:rPr>
          <w:rFonts w:hint="eastAsia" w:ascii="宋体" w:hAnsi="宋体"/>
          <w:b/>
          <w:sz w:val="32"/>
          <w:szCs w:val="30"/>
        </w:rPr>
        <w:t>概况</w:t>
      </w:r>
    </w:p>
    <w:p w14:paraId="6D65D149">
      <w:pPr>
        <w:ind w:firstLine="630"/>
        <w:jc w:val="center"/>
        <w:rPr>
          <w:rFonts w:hint="eastAsia"/>
          <w:sz w:val="32"/>
          <w:szCs w:val="32"/>
        </w:rPr>
      </w:pPr>
    </w:p>
    <w:p w14:paraId="31C55C4F">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63ED15AF">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）负责审计市级财政预算执行情况和其他财政收支情况。</w:t>
      </w:r>
    </w:p>
    <w:p w14:paraId="00D4BC93">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）负责审计市级各部门、事业单位及下属单位的财政收支以及非税收入的管理和使用情况；党政领导干部任期经济责任。</w:t>
      </w:r>
    </w:p>
    <w:p w14:paraId="345AE0DD">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3</w:t>
      </w:r>
      <w:r>
        <w:rPr>
          <w:rFonts w:hint="eastAsia" w:ascii="仿宋_GB2312" w:hAnsi="仿宋" w:eastAsia="仿宋_GB2312"/>
          <w:sz w:val="32"/>
          <w:szCs w:val="32"/>
          <w:lang w:eastAsia="zh-CN"/>
        </w:rPr>
        <w:t>）负责审计县（市、区）人民政府预算的执行情况好决算以及非税收入的管理和使用情况。</w:t>
      </w:r>
    </w:p>
    <w:p w14:paraId="679D69DE">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4</w:t>
      </w:r>
      <w:r>
        <w:rPr>
          <w:rFonts w:hint="eastAsia" w:ascii="仿宋_GB2312" w:hAnsi="仿宋" w:eastAsia="仿宋_GB2312"/>
          <w:sz w:val="32"/>
          <w:szCs w:val="32"/>
          <w:lang w:eastAsia="zh-CN"/>
        </w:rPr>
        <w:t>）负责审计市属金融机构的资产、负债和损益情况。</w:t>
      </w:r>
    </w:p>
    <w:p w14:paraId="63371195">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5</w:t>
      </w:r>
      <w:r>
        <w:rPr>
          <w:rFonts w:hint="eastAsia" w:ascii="仿宋_GB2312" w:hAnsi="仿宋" w:eastAsia="仿宋_GB2312"/>
          <w:sz w:val="32"/>
          <w:szCs w:val="32"/>
          <w:lang w:eastAsia="zh-CN"/>
        </w:rPr>
        <w:t>）负责审计市属国有企业、国有控股企业或国有资产占主导地位企业的资产、负债和损益及企业领导人员的任期经济责任。</w:t>
      </w:r>
    </w:p>
    <w:p w14:paraId="7E1AA1B8">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6</w:t>
      </w:r>
      <w:r>
        <w:rPr>
          <w:rFonts w:hint="eastAsia" w:ascii="仿宋_GB2312" w:hAnsi="仿宋" w:eastAsia="仿宋_GB2312"/>
          <w:sz w:val="32"/>
          <w:szCs w:val="32"/>
          <w:lang w:eastAsia="zh-CN"/>
        </w:rPr>
        <w:t>）负责审计市国有建设项目的执行和决算。</w:t>
      </w:r>
    </w:p>
    <w:p w14:paraId="375FA2F5">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7</w:t>
      </w:r>
      <w:r>
        <w:rPr>
          <w:rFonts w:hint="eastAsia" w:ascii="仿宋_GB2312" w:hAnsi="仿宋" w:eastAsia="仿宋_GB2312"/>
          <w:sz w:val="32"/>
          <w:szCs w:val="32"/>
          <w:lang w:eastAsia="zh-CN"/>
        </w:rPr>
        <w:t>）负责审计市人民政府管理的和社会团体受市人民政府管理的社会保障资金、社会捐赠资金及其他有关基金、资金的财务收支。</w:t>
      </w:r>
    </w:p>
    <w:p w14:paraId="053E0CB1">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8</w:t>
      </w:r>
      <w:r>
        <w:rPr>
          <w:rFonts w:hint="eastAsia" w:ascii="仿宋_GB2312" w:hAnsi="仿宋" w:eastAsia="仿宋_GB2312"/>
          <w:sz w:val="32"/>
          <w:szCs w:val="32"/>
          <w:lang w:eastAsia="zh-CN"/>
        </w:rPr>
        <w:t>）负责审计国际组织和外国政府在我市的援助、贷款项目的财务收支。</w:t>
      </w:r>
    </w:p>
    <w:p w14:paraId="096D0332">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9</w:t>
      </w:r>
      <w:r>
        <w:rPr>
          <w:rFonts w:hint="eastAsia" w:ascii="仿宋_GB2312" w:hAnsi="仿宋" w:eastAsia="仿宋_GB2312"/>
          <w:sz w:val="32"/>
          <w:szCs w:val="32"/>
          <w:lang w:eastAsia="zh-CN"/>
        </w:rPr>
        <w:t>）负责审计对与市级财政收支相关的特定事项，向有关地方、部门和单位进行专项审计和审计调查。</w:t>
      </w:r>
    </w:p>
    <w:p w14:paraId="0D9C6305">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（10）其他法律法规规定的审计事项。</w:t>
      </w:r>
    </w:p>
    <w:p w14:paraId="488AE0D6">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1259CDA6">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个，包括：景德镇市</w:t>
      </w:r>
      <w:r>
        <w:rPr>
          <w:rFonts w:hint="eastAsia" w:ascii="仿宋" w:hAnsi="仿宋" w:eastAsia="仿宋"/>
          <w:sz w:val="30"/>
          <w:szCs w:val="30"/>
          <w:lang w:val="en-US" w:eastAsia="zh-CN"/>
        </w:rPr>
        <w:t>审计</w:t>
      </w:r>
      <w:r>
        <w:rPr>
          <w:rFonts w:hint="eastAsia" w:ascii="仿宋" w:hAnsi="仿宋" w:eastAsia="仿宋"/>
          <w:sz w:val="30"/>
          <w:szCs w:val="30"/>
        </w:rPr>
        <w:t>局</w:t>
      </w:r>
      <w:r>
        <w:rPr>
          <w:rFonts w:hint="eastAsia" w:ascii="仿宋" w:hAnsi="仿宋" w:eastAsia="仿宋"/>
          <w:sz w:val="30"/>
          <w:szCs w:val="30"/>
          <w:lang w:val="en-US" w:eastAsia="zh-CN"/>
        </w:rPr>
        <w:t>本级</w:t>
      </w:r>
      <w:r>
        <w:rPr>
          <w:rFonts w:hint="eastAsia" w:ascii="仿宋" w:hAnsi="仿宋" w:eastAsia="仿宋"/>
          <w:sz w:val="30"/>
          <w:szCs w:val="30"/>
        </w:rPr>
        <w:t>。</w:t>
      </w:r>
    </w:p>
    <w:p w14:paraId="531EB44C">
      <w:pPr>
        <w:ind w:firstLine="630"/>
        <w:jc w:val="left"/>
        <w:rPr>
          <w:rFonts w:hint="eastAsia" w:ascii="仿宋" w:hAnsi="仿宋" w:eastAsia="仿宋"/>
          <w:sz w:val="30"/>
          <w:szCs w:val="30"/>
          <w:lang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58</w:t>
      </w:r>
      <w:r>
        <w:rPr>
          <w:rFonts w:hint="eastAsia" w:ascii="仿宋" w:hAnsi="仿宋" w:eastAsia="仿宋"/>
          <w:sz w:val="30"/>
          <w:szCs w:val="30"/>
        </w:rPr>
        <w:t>人，其中在职人员</w:t>
      </w:r>
      <w:r>
        <w:rPr>
          <w:rFonts w:hint="eastAsia" w:ascii="仿宋" w:hAnsi="仿宋" w:eastAsia="仿宋"/>
          <w:sz w:val="30"/>
          <w:szCs w:val="30"/>
          <w:lang w:val="en-US" w:eastAsia="zh-CN"/>
        </w:rPr>
        <w:t>58</w:t>
      </w:r>
      <w:r>
        <w:rPr>
          <w:rFonts w:hint="eastAsia" w:ascii="仿宋" w:hAnsi="仿宋" w:eastAsia="仿宋"/>
          <w:sz w:val="30"/>
          <w:szCs w:val="30"/>
        </w:rPr>
        <w:t>人</w:t>
      </w:r>
      <w:r>
        <w:rPr>
          <w:rFonts w:hint="eastAsia" w:ascii="仿宋" w:hAnsi="仿宋" w:eastAsia="仿宋"/>
          <w:sz w:val="30"/>
          <w:szCs w:val="30"/>
          <w:lang w:eastAsia="zh-CN"/>
        </w:rPr>
        <w:t>。</w:t>
      </w:r>
    </w:p>
    <w:p w14:paraId="5E170EF7">
      <w:pPr>
        <w:widowControl/>
        <w:spacing w:line="600" w:lineRule="exact"/>
        <w:ind w:firstLine="640"/>
        <w:jc w:val="center"/>
        <w:rPr>
          <w:rFonts w:hint="eastAsia" w:ascii="宋体" w:hAnsi="宋体"/>
          <w:b/>
          <w:sz w:val="32"/>
          <w:szCs w:val="32"/>
        </w:rPr>
      </w:pPr>
    </w:p>
    <w:p w14:paraId="0292465E">
      <w:pPr>
        <w:widowControl/>
        <w:spacing w:line="600" w:lineRule="exact"/>
        <w:ind w:firstLine="640"/>
        <w:jc w:val="center"/>
        <w:rPr>
          <w:rFonts w:hint="eastAsia" w:ascii="宋体" w:hAnsi="宋体"/>
          <w:b/>
          <w:sz w:val="32"/>
          <w:szCs w:val="32"/>
        </w:rPr>
      </w:pPr>
    </w:p>
    <w:p w14:paraId="2E3BD9A4">
      <w:pPr>
        <w:widowControl/>
        <w:spacing w:line="600" w:lineRule="exact"/>
        <w:ind w:firstLine="640"/>
        <w:jc w:val="center"/>
        <w:rPr>
          <w:rFonts w:hint="eastAsia" w:ascii="宋体" w:hAnsi="宋体"/>
          <w:b/>
          <w:sz w:val="32"/>
          <w:szCs w:val="32"/>
        </w:rPr>
      </w:pPr>
    </w:p>
    <w:p w14:paraId="5E3CC80E">
      <w:pPr>
        <w:widowControl/>
        <w:spacing w:line="600" w:lineRule="exact"/>
        <w:ind w:firstLine="640"/>
        <w:jc w:val="center"/>
        <w:rPr>
          <w:rFonts w:hint="eastAsia" w:ascii="宋体" w:hAnsi="宋体"/>
          <w:b/>
          <w:sz w:val="32"/>
          <w:szCs w:val="32"/>
        </w:rPr>
      </w:pPr>
    </w:p>
    <w:p w14:paraId="6E787FA0">
      <w:pPr>
        <w:widowControl/>
        <w:spacing w:line="600" w:lineRule="exact"/>
        <w:ind w:firstLine="640"/>
        <w:jc w:val="center"/>
        <w:rPr>
          <w:rFonts w:hint="eastAsia" w:ascii="宋体" w:hAnsi="宋体"/>
          <w:b/>
          <w:sz w:val="32"/>
          <w:szCs w:val="32"/>
        </w:rPr>
      </w:pPr>
    </w:p>
    <w:p w14:paraId="20E1B7C3">
      <w:pPr>
        <w:widowControl/>
        <w:spacing w:line="600" w:lineRule="exact"/>
        <w:ind w:firstLine="640"/>
        <w:jc w:val="center"/>
        <w:rPr>
          <w:rFonts w:hint="eastAsia" w:ascii="宋体" w:hAnsi="宋体"/>
          <w:b/>
          <w:sz w:val="32"/>
          <w:szCs w:val="32"/>
        </w:rPr>
      </w:pPr>
    </w:p>
    <w:p w14:paraId="6C69054D">
      <w:pPr>
        <w:widowControl/>
        <w:spacing w:line="600" w:lineRule="exact"/>
        <w:ind w:firstLine="640"/>
        <w:jc w:val="center"/>
        <w:rPr>
          <w:rFonts w:hint="eastAsia" w:ascii="宋体" w:hAnsi="宋体"/>
          <w:b/>
          <w:sz w:val="32"/>
          <w:szCs w:val="32"/>
        </w:rPr>
      </w:pPr>
    </w:p>
    <w:p w14:paraId="1306400D">
      <w:pPr>
        <w:widowControl/>
        <w:spacing w:line="600" w:lineRule="exact"/>
        <w:ind w:firstLine="640"/>
        <w:jc w:val="center"/>
        <w:rPr>
          <w:rFonts w:hint="eastAsia" w:ascii="宋体" w:hAnsi="宋体"/>
          <w:b/>
          <w:sz w:val="32"/>
          <w:szCs w:val="32"/>
        </w:rPr>
      </w:pPr>
    </w:p>
    <w:p w14:paraId="13FA13F8">
      <w:pPr>
        <w:pStyle w:val="2"/>
        <w:rPr>
          <w:rFonts w:hint="eastAsia" w:ascii="宋体" w:hAnsi="宋体"/>
          <w:b/>
          <w:sz w:val="32"/>
          <w:szCs w:val="32"/>
        </w:rPr>
      </w:pPr>
    </w:p>
    <w:p w14:paraId="1178E815">
      <w:pPr>
        <w:pStyle w:val="2"/>
        <w:rPr>
          <w:rFonts w:hint="eastAsia" w:ascii="宋体" w:hAnsi="宋体"/>
          <w:b/>
          <w:sz w:val="32"/>
          <w:szCs w:val="32"/>
        </w:rPr>
      </w:pPr>
    </w:p>
    <w:p w14:paraId="0955A069">
      <w:pPr>
        <w:pStyle w:val="2"/>
        <w:rPr>
          <w:rFonts w:hint="eastAsia" w:ascii="宋体" w:hAnsi="宋体"/>
          <w:b/>
          <w:sz w:val="32"/>
          <w:szCs w:val="32"/>
        </w:rPr>
      </w:pPr>
    </w:p>
    <w:p w14:paraId="76F7C856">
      <w:pPr>
        <w:pStyle w:val="2"/>
        <w:rPr>
          <w:rFonts w:hint="eastAsia" w:ascii="宋体" w:hAnsi="宋体"/>
          <w:b/>
          <w:sz w:val="32"/>
          <w:szCs w:val="32"/>
        </w:rPr>
      </w:pPr>
    </w:p>
    <w:p w14:paraId="17308A53">
      <w:pPr>
        <w:pStyle w:val="2"/>
        <w:rPr>
          <w:rFonts w:hint="eastAsia" w:ascii="宋体" w:hAnsi="宋体"/>
          <w:b/>
          <w:sz w:val="32"/>
          <w:szCs w:val="32"/>
        </w:rPr>
      </w:pPr>
    </w:p>
    <w:p w14:paraId="69AB3F00">
      <w:pPr>
        <w:pStyle w:val="2"/>
        <w:rPr>
          <w:rFonts w:hint="eastAsia" w:ascii="宋体" w:hAnsi="宋体"/>
          <w:b/>
          <w:sz w:val="32"/>
          <w:szCs w:val="32"/>
        </w:rPr>
      </w:pPr>
    </w:p>
    <w:p w14:paraId="5A937AF6">
      <w:pPr>
        <w:pStyle w:val="2"/>
        <w:rPr>
          <w:rFonts w:hint="eastAsia" w:ascii="宋体" w:hAnsi="宋体"/>
          <w:b/>
          <w:sz w:val="32"/>
          <w:szCs w:val="32"/>
        </w:rPr>
      </w:pPr>
    </w:p>
    <w:p w14:paraId="343C9DEE">
      <w:pPr>
        <w:pStyle w:val="2"/>
        <w:rPr>
          <w:rFonts w:hint="eastAsia" w:ascii="宋体" w:hAnsi="宋体"/>
          <w:b/>
          <w:sz w:val="32"/>
          <w:szCs w:val="32"/>
        </w:rPr>
      </w:pPr>
    </w:p>
    <w:p w14:paraId="3C9F5DE9">
      <w:pPr>
        <w:pStyle w:val="2"/>
        <w:rPr>
          <w:rFonts w:hint="eastAsia" w:ascii="宋体" w:hAnsi="宋体"/>
          <w:b/>
          <w:sz w:val="32"/>
          <w:szCs w:val="32"/>
        </w:rPr>
      </w:pPr>
    </w:p>
    <w:p w14:paraId="641C2F9D">
      <w:pPr>
        <w:pStyle w:val="2"/>
        <w:rPr>
          <w:rFonts w:hint="eastAsia" w:ascii="宋体" w:hAnsi="宋体"/>
          <w:b/>
          <w:sz w:val="32"/>
          <w:szCs w:val="32"/>
        </w:rPr>
      </w:pPr>
    </w:p>
    <w:p w14:paraId="5AB2F0A1">
      <w:pPr>
        <w:pStyle w:val="2"/>
        <w:rPr>
          <w:rFonts w:hint="eastAsia" w:ascii="宋体" w:hAnsi="宋体"/>
          <w:b/>
          <w:sz w:val="32"/>
          <w:szCs w:val="32"/>
        </w:rPr>
      </w:pPr>
    </w:p>
    <w:p w14:paraId="748771E9">
      <w:pPr>
        <w:pStyle w:val="2"/>
        <w:rPr>
          <w:rFonts w:hint="eastAsia" w:ascii="宋体" w:hAnsi="宋体"/>
          <w:b/>
          <w:sz w:val="32"/>
          <w:szCs w:val="32"/>
        </w:rPr>
      </w:pPr>
    </w:p>
    <w:p w14:paraId="51223C27">
      <w:pPr>
        <w:pStyle w:val="2"/>
        <w:rPr>
          <w:rFonts w:hint="eastAsia" w:ascii="宋体" w:hAnsi="宋体"/>
          <w:b/>
          <w:sz w:val="32"/>
          <w:szCs w:val="32"/>
        </w:rPr>
      </w:pPr>
    </w:p>
    <w:p w14:paraId="77022C6A">
      <w:pPr>
        <w:pStyle w:val="2"/>
        <w:rPr>
          <w:rFonts w:hint="eastAsia" w:ascii="宋体" w:hAnsi="宋体"/>
          <w:b/>
          <w:sz w:val="32"/>
          <w:szCs w:val="32"/>
        </w:rPr>
      </w:pPr>
    </w:p>
    <w:p w14:paraId="6CFAAE54">
      <w:pPr>
        <w:pStyle w:val="2"/>
        <w:rPr>
          <w:rFonts w:hint="eastAsia" w:ascii="宋体" w:hAnsi="宋体"/>
          <w:b/>
          <w:sz w:val="32"/>
          <w:szCs w:val="32"/>
        </w:rPr>
      </w:pPr>
    </w:p>
    <w:p w14:paraId="2DA7379E">
      <w:pPr>
        <w:pStyle w:val="2"/>
        <w:rPr>
          <w:rFonts w:hint="eastAsia" w:ascii="宋体" w:hAnsi="宋体"/>
          <w:b/>
          <w:sz w:val="32"/>
          <w:szCs w:val="32"/>
        </w:rPr>
      </w:pPr>
    </w:p>
    <w:p w14:paraId="7A3E21DF">
      <w:pPr>
        <w:pStyle w:val="2"/>
        <w:rPr>
          <w:rFonts w:hint="eastAsia" w:ascii="宋体" w:hAnsi="宋体"/>
          <w:b/>
          <w:sz w:val="32"/>
          <w:szCs w:val="32"/>
        </w:rPr>
      </w:pPr>
    </w:p>
    <w:p w14:paraId="4DA54C0D">
      <w:pPr>
        <w:widowControl/>
        <w:spacing w:line="600" w:lineRule="exact"/>
        <w:jc w:val="both"/>
        <w:rPr>
          <w:rFonts w:hint="eastAsia" w:ascii="宋体" w:hAnsi="宋体"/>
          <w:b/>
          <w:sz w:val="32"/>
          <w:szCs w:val="32"/>
        </w:rPr>
      </w:pPr>
    </w:p>
    <w:p w14:paraId="6A7D0CB9">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6E790483">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7325" cy="4677410"/>
            <wp:effectExtent l="0" t="0" r="3175" b="8890"/>
            <wp:docPr id="1" name="图片 1" descr="1602473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02473704"/>
                    <pic:cNvPicPr>
                      <a:picLocks noChangeAspect="1"/>
                    </pic:cNvPicPr>
                  </pic:nvPicPr>
                  <pic:blipFill>
                    <a:blip r:embed="rId4"/>
                    <a:stretch>
                      <a:fillRect/>
                    </a:stretch>
                  </pic:blipFill>
                  <pic:spPr>
                    <a:xfrm>
                      <a:off x="0" y="0"/>
                      <a:ext cx="5267325" cy="4677410"/>
                    </a:xfrm>
                    <a:prstGeom prst="rect">
                      <a:avLst/>
                    </a:prstGeom>
                  </pic:spPr>
                </pic:pic>
              </a:graphicData>
            </a:graphic>
          </wp:inline>
        </w:drawing>
      </w:r>
    </w:p>
    <w:p w14:paraId="1C3E489F">
      <w:pPr>
        <w:autoSpaceDE w:val="0"/>
        <w:autoSpaceDN w:val="0"/>
        <w:adjustRightInd w:val="0"/>
        <w:spacing w:line="360" w:lineRule="auto"/>
        <w:jc w:val="left"/>
        <w:rPr>
          <w:rFonts w:hint="eastAsia" w:ascii="仿宋" w:hAnsi="仿宋" w:eastAsia="仿宋" w:cs="仿宋_GB2312"/>
          <w:kern w:val="0"/>
          <w:sz w:val="30"/>
          <w:szCs w:val="30"/>
        </w:rPr>
      </w:pPr>
    </w:p>
    <w:p w14:paraId="52C84BF8">
      <w:pPr>
        <w:autoSpaceDE w:val="0"/>
        <w:autoSpaceDN w:val="0"/>
        <w:adjustRightInd w:val="0"/>
        <w:spacing w:line="360" w:lineRule="auto"/>
        <w:jc w:val="left"/>
        <w:rPr>
          <w:rFonts w:hint="eastAsia" w:ascii="仿宋" w:hAnsi="仿宋" w:eastAsia="仿宋" w:cs="仿宋_GB2312"/>
          <w:kern w:val="0"/>
          <w:sz w:val="30"/>
          <w:szCs w:val="30"/>
        </w:rPr>
      </w:pPr>
    </w:p>
    <w:p w14:paraId="59716755">
      <w:pPr>
        <w:autoSpaceDE w:val="0"/>
        <w:autoSpaceDN w:val="0"/>
        <w:adjustRightInd w:val="0"/>
        <w:spacing w:line="360" w:lineRule="auto"/>
        <w:jc w:val="left"/>
        <w:rPr>
          <w:rFonts w:hint="eastAsia" w:ascii="仿宋" w:hAnsi="仿宋" w:eastAsia="仿宋" w:cs="仿宋_GB2312"/>
          <w:kern w:val="0"/>
          <w:sz w:val="30"/>
          <w:szCs w:val="30"/>
        </w:rPr>
      </w:pPr>
    </w:p>
    <w:p w14:paraId="32A055BE">
      <w:pPr>
        <w:autoSpaceDE w:val="0"/>
        <w:autoSpaceDN w:val="0"/>
        <w:adjustRightInd w:val="0"/>
        <w:spacing w:line="360" w:lineRule="auto"/>
        <w:jc w:val="left"/>
        <w:rPr>
          <w:rFonts w:hint="eastAsia" w:ascii="仿宋" w:hAnsi="仿宋" w:eastAsia="仿宋" w:cs="仿宋_GB2312"/>
          <w:kern w:val="0"/>
          <w:sz w:val="30"/>
          <w:szCs w:val="30"/>
        </w:rPr>
      </w:pPr>
    </w:p>
    <w:p w14:paraId="5F325125">
      <w:pPr>
        <w:autoSpaceDE w:val="0"/>
        <w:autoSpaceDN w:val="0"/>
        <w:adjustRightInd w:val="0"/>
        <w:spacing w:line="360" w:lineRule="auto"/>
        <w:jc w:val="left"/>
        <w:rPr>
          <w:rFonts w:hint="eastAsia" w:eastAsia="宋体"/>
          <w:lang w:eastAsia="zh-CN"/>
        </w:rPr>
      </w:pPr>
      <w:r>
        <w:rPr>
          <w:rFonts w:hint="eastAsia" w:eastAsia="宋体"/>
          <w:lang w:eastAsia="zh-CN"/>
        </w:rPr>
        <w:drawing>
          <wp:inline distT="0" distB="0" distL="114300" distR="114300">
            <wp:extent cx="5264785" cy="2579370"/>
            <wp:effectExtent l="0" t="0" r="5715" b="11430"/>
            <wp:docPr id="3" name="图片 3" descr="16024737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02473729(1)"/>
                    <pic:cNvPicPr>
                      <a:picLocks noChangeAspect="1"/>
                    </pic:cNvPicPr>
                  </pic:nvPicPr>
                  <pic:blipFill>
                    <a:blip r:embed="rId5"/>
                    <a:stretch>
                      <a:fillRect/>
                    </a:stretch>
                  </pic:blipFill>
                  <pic:spPr>
                    <a:xfrm>
                      <a:off x="0" y="0"/>
                      <a:ext cx="5264785" cy="2579370"/>
                    </a:xfrm>
                    <a:prstGeom prst="rect">
                      <a:avLst/>
                    </a:prstGeom>
                  </pic:spPr>
                </pic:pic>
              </a:graphicData>
            </a:graphic>
          </wp:inline>
        </w:drawing>
      </w:r>
    </w:p>
    <w:p w14:paraId="66681553">
      <w:pPr>
        <w:autoSpaceDE w:val="0"/>
        <w:autoSpaceDN w:val="0"/>
        <w:adjustRightInd w:val="0"/>
        <w:spacing w:line="360" w:lineRule="auto"/>
        <w:jc w:val="left"/>
      </w:pPr>
    </w:p>
    <w:p w14:paraId="24F638ED">
      <w:pPr>
        <w:autoSpaceDE w:val="0"/>
        <w:autoSpaceDN w:val="0"/>
        <w:adjustRightInd w:val="0"/>
        <w:spacing w:line="360" w:lineRule="auto"/>
        <w:jc w:val="left"/>
        <w:rPr>
          <w:rFonts w:hint="eastAsia"/>
        </w:rPr>
      </w:pPr>
    </w:p>
    <w:p w14:paraId="08D73CCB">
      <w:pPr>
        <w:autoSpaceDE w:val="0"/>
        <w:autoSpaceDN w:val="0"/>
        <w:adjustRightInd w:val="0"/>
        <w:spacing w:line="360" w:lineRule="auto"/>
        <w:jc w:val="left"/>
        <w:rPr>
          <w:rFonts w:hint="eastAsia"/>
        </w:rPr>
      </w:pPr>
    </w:p>
    <w:p w14:paraId="321309BA">
      <w:pPr>
        <w:autoSpaceDE w:val="0"/>
        <w:autoSpaceDN w:val="0"/>
        <w:adjustRightInd w:val="0"/>
        <w:spacing w:line="360" w:lineRule="auto"/>
        <w:jc w:val="left"/>
        <w:rPr>
          <w:rFonts w:hint="eastAsia"/>
        </w:rPr>
      </w:pPr>
    </w:p>
    <w:p w14:paraId="06F1F48E">
      <w:pPr>
        <w:autoSpaceDE w:val="0"/>
        <w:autoSpaceDN w:val="0"/>
        <w:adjustRightInd w:val="0"/>
        <w:spacing w:line="360" w:lineRule="auto"/>
        <w:jc w:val="left"/>
        <w:rPr>
          <w:rFonts w:hint="eastAsia"/>
        </w:rPr>
      </w:pPr>
    </w:p>
    <w:p w14:paraId="02400E89">
      <w:pPr>
        <w:autoSpaceDE w:val="0"/>
        <w:autoSpaceDN w:val="0"/>
        <w:adjustRightInd w:val="0"/>
        <w:spacing w:line="360" w:lineRule="auto"/>
        <w:jc w:val="left"/>
        <w:rPr>
          <w:rFonts w:hint="eastAsia"/>
        </w:rPr>
      </w:pPr>
    </w:p>
    <w:p w14:paraId="78BDC481">
      <w:pPr>
        <w:autoSpaceDE w:val="0"/>
        <w:autoSpaceDN w:val="0"/>
        <w:adjustRightInd w:val="0"/>
        <w:spacing w:line="360" w:lineRule="auto"/>
        <w:jc w:val="left"/>
        <w:rPr>
          <w:rFonts w:hint="eastAsia"/>
        </w:rPr>
      </w:pPr>
    </w:p>
    <w:p w14:paraId="7A544222">
      <w:pPr>
        <w:autoSpaceDE w:val="0"/>
        <w:autoSpaceDN w:val="0"/>
        <w:adjustRightInd w:val="0"/>
        <w:spacing w:line="360" w:lineRule="auto"/>
        <w:jc w:val="left"/>
        <w:rPr>
          <w:rFonts w:hint="eastAsia"/>
        </w:rPr>
      </w:pPr>
    </w:p>
    <w:p w14:paraId="32C4CA6C">
      <w:pPr>
        <w:autoSpaceDE w:val="0"/>
        <w:autoSpaceDN w:val="0"/>
        <w:adjustRightInd w:val="0"/>
        <w:spacing w:line="360" w:lineRule="auto"/>
        <w:jc w:val="left"/>
        <w:rPr>
          <w:rFonts w:hint="eastAsia"/>
        </w:rPr>
      </w:pPr>
    </w:p>
    <w:p w14:paraId="1B18747C">
      <w:pPr>
        <w:autoSpaceDE w:val="0"/>
        <w:autoSpaceDN w:val="0"/>
        <w:adjustRightInd w:val="0"/>
        <w:spacing w:line="360" w:lineRule="auto"/>
        <w:jc w:val="left"/>
        <w:rPr>
          <w:rFonts w:hint="eastAsia"/>
        </w:rPr>
      </w:pPr>
    </w:p>
    <w:p w14:paraId="58C05438">
      <w:pPr>
        <w:autoSpaceDE w:val="0"/>
        <w:autoSpaceDN w:val="0"/>
        <w:adjustRightInd w:val="0"/>
        <w:spacing w:line="360" w:lineRule="auto"/>
        <w:jc w:val="left"/>
        <w:rPr>
          <w:rFonts w:hint="eastAsia"/>
        </w:rPr>
      </w:pPr>
    </w:p>
    <w:p w14:paraId="100FA9CD">
      <w:pPr>
        <w:autoSpaceDE w:val="0"/>
        <w:autoSpaceDN w:val="0"/>
        <w:adjustRightInd w:val="0"/>
        <w:spacing w:line="360" w:lineRule="auto"/>
        <w:jc w:val="left"/>
        <w:rPr>
          <w:rFonts w:hint="eastAsia"/>
        </w:rPr>
      </w:pPr>
    </w:p>
    <w:p w14:paraId="2FA708B8">
      <w:pPr>
        <w:autoSpaceDE w:val="0"/>
        <w:autoSpaceDN w:val="0"/>
        <w:adjustRightInd w:val="0"/>
        <w:spacing w:line="360" w:lineRule="auto"/>
        <w:jc w:val="left"/>
        <w:rPr>
          <w:rFonts w:hint="eastAsia"/>
        </w:rPr>
      </w:pPr>
    </w:p>
    <w:p w14:paraId="78E9A75F">
      <w:pPr>
        <w:autoSpaceDE w:val="0"/>
        <w:autoSpaceDN w:val="0"/>
        <w:adjustRightInd w:val="0"/>
        <w:spacing w:line="360" w:lineRule="auto"/>
        <w:jc w:val="left"/>
        <w:rPr>
          <w:rFonts w:hint="eastAsia"/>
        </w:rPr>
      </w:pPr>
    </w:p>
    <w:p w14:paraId="06466709">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69230" cy="3168650"/>
            <wp:effectExtent l="0" t="0" r="1270" b="6350"/>
            <wp:docPr id="4" name="图片 4" descr="16024737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02473749(1)"/>
                    <pic:cNvPicPr>
                      <a:picLocks noChangeAspect="1"/>
                    </pic:cNvPicPr>
                  </pic:nvPicPr>
                  <pic:blipFill>
                    <a:blip r:embed="rId6"/>
                    <a:stretch>
                      <a:fillRect/>
                    </a:stretch>
                  </pic:blipFill>
                  <pic:spPr>
                    <a:xfrm>
                      <a:off x="0" y="0"/>
                      <a:ext cx="5269230" cy="3168650"/>
                    </a:xfrm>
                    <a:prstGeom prst="rect">
                      <a:avLst/>
                    </a:prstGeom>
                  </pic:spPr>
                </pic:pic>
              </a:graphicData>
            </a:graphic>
          </wp:inline>
        </w:drawing>
      </w:r>
    </w:p>
    <w:p w14:paraId="4E98CE4F">
      <w:pPr>
        <w:autoSpaceDE w:val="0"/>
        <w:autoSpaceDN w:val="0"/>
        <w:adjustRightInd w:val="0"/>
        <w:spacing w:line="360" w:lineRule="auto"/>
        <w:jc w:val="left"/>
        <w:rPr>
          <w:rFonts w:hint="eastAsia"/>
          <w:szCs w:val="30"/>
        </w:rPr>
      </w:pPr>
    </w:p>
    <w:p w14:paraId="136D2C15">
      <w:pPr>
        <w:autoSpaceDE w:val="0"/>
        <w:autoSpaceDN w:val="0"/>
        <w:adjustRightInd w:val="0"/>
        <w:spacing w:line="360" w:lineRule="auto"/>
        <w:jc w:val="left"/>
        <w:rPr>
          <w:rFonts w:hint="eastAsia"/>
          <w:szCs w:val="30"/>
        </w:rPr>
      </w:pPr>
    </w:p>
    <w:p w14:paraId="536376DF">
      <w:pPr>
        <w:autoSpaceDE w:val="0"/>
        <w:autoSpaceDN w:val="0"/>
        <w:adjustRightInd w:val="0"/>
        <w:spacing w:line="360" w:lineRule="auto"/>
        <w:jc w:val="left"/>
        <w:rPr>
          <w:rFonts w:hint="eastAsia"/>
          <w:szCs w:val="30"/>
        </w:rPr>
      </w:pPr>
    </w:p>
    <w:p w14:paraId="1F89A800">
      <w:pPr>
        <w:autoSpaceDE w:val="0"/>
        <w:autoSpaceDN w:val="0"/>
        <w:adjustRightInd w:val="0"/>
        <w:spacing w:line="360" w:lineRule="auto"/>
        <w:jc w:val="left"/>
        <w:rPr>
          <w:rFonts w:hint="eastAsia"/>
          <w:szCs w:val="30"/>
        </w:rPr>
      </w:pPr>
    </w:p>
    <w:p w14:paraId="45F6D9AD">
      <w:pPr>
        <w:autoSpaceDE w:val="0"/>
        <w:autoSpaceDN w:val="0"/>
        <w:adjustRightInd w:val="0"/>
        <w:spacing w:line="360" w:lineRule="auto"/>
        <w:jc w:val="left"/>
        <w:rPr>
          <w:rFonts w:hint="eastAsia"/>
          <w:szCs w:val="30"/>
        </w:rPr>
      </w:pPr>
    </w:p>
    <w:p w14:paraId="1CC97044">
      <w:pPr>
        <w:autoSpaceDE w:val="0"/>
        <w:autoSpaceDN w:val="0"/>
        <w:adjustRightInd w:val="0"/>
        <w:spacing w:line="360" w:lineRule="auto"/>
        <w:jc w:val="left"/>
        <w:rPr>
          <w:rFonts w:hint="eastAsia"/>
          <w:szCs w:val="30"/>
        </w:rPr>
      </w:pPr>
    </w:p>
    <w:p w14:paraId="350C01E0">
      <w:pPr>
        <w:autoSpaceDE w:val="0"/>
        <w:autoSpaceDN w:val="0"/>
        <w:adjustRightInd w:val="0"/>
        <w:spacing w:line="360" w:lineRule="auto"/>
        <w:jc w:val="left"/>
        <w:rPr>
          <w:rFonts w:hint="eastAsia"/>
          <w:szCs w:val="30"/>
        </w:rPr>
      </w:pPr>
    </w:p>
    <w:p w14:paraId="59E7950A">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0500" cy="4025900"/>
            <wp:effectExtent l="0" t="0" r="0" b="0"/>
            <wp:docPr id="5" name="图片 5" descr="1602473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02473764(1)"/>
                    <pic:cNvPicPr>
                      <a:picLocks noChangeAspect="1"/>
                    </pic:cNvPicPr>
                  </pic:nvPicPr>
                  <pic:blipFill>
                    <a:blip r:embed="rId7"/>
                    <a:stretch>
                      <a:fillRect/>
                    </a:stretch>
                  </pic:blipFill>
                  <pic:spPr>
                    <a:xfrm>
                      <a:off x="0" y="0"/>
                      <a:ext cx="5270500" cy="4025900"/>
                    </a:xfrm>
                    <a:prstGeom prst="rect">
                      <a:avLst/>
                    </a:prstGeom>
                  </pic:spPr>
                </pic:pic>
              </a:graphicData>
            </a:graphic>
          </wp:inline>
        </w:drawing>
      </w:r>
    </w:p>
    <w:p w14:paraId="5894BB02">
      <w:pPr>
        <w:autoSpaceDE w:val="0"/>
        <w:autoSpaceDN w:val="0"/>
        <w:adjustRightInd w:val="0"/>
        <w:spacing w:line="360" w:lineRule="auto"/>
        <w:jc w:val="left"/>
        <w:rPr>
          <w:rFonts w:hint="eastAsia" w:ascii="仿宋" w:hAnsi="仿宋" w:eastAsia="仿宋" w:cs="仿宋_GB2312"/>
          <w:kern w:val="0"/>
          <w:sz w:val="30"/>
          <w:szCs w:val="30"/>
        </w:rPr>
      </w:pPr>
    </w:p>
    <w:p w14:paraId="40D45334">
      <w:pPr>
        <w:pStyle w:val="2"/>
        <w:rPr>
          <w:rFonts w:hint="eastAsia" w:ascii="仿宋" w:hAnsi="仿宋" w:eastAsia="仿宋" w:cs="仿宋_GB2312"/>
          <w:kern w:val="0"/>
          <w:sz w:val="30"/>
          <w:szCs w:val="30"/>
        </w:rPr>
      </w:pPr>
    </w:p>
    <w:p w14:paraId="1A22AC91">
      <w:pPr>
        <w:pStyle w:val="2"/>
        <w:rPr>
          <w:rFonts w:hint="eastAsia" w:ascii="仿宋" w:hAnsi="仿宋" w:eastAsia="仿宋" w:cs="仿宋_GB2312"/>
          <w:kern w:val="0"/>
          <w:sz w:val="30"/>
          <w:szCs w:val="30"/>
        </w:rPr>
      </w:pPr>
    </w:p>
    <w:p w14:paraId="31713F67">
      <w:pPr>
        <w:pStyle w:val="2"/>
        <w:rPr>
          <w:rFonts w:hint="eastAsia" w:ascii="仿宋" w:hAnsi="仿宋" w:eastAsia="仿宋" w:cs="仿宋_GB2312"/>
          <w:kern w:val="0"/>
          <w:sz w:val="30"/>
          <w:szCs w:val="30"/>
        </w:rPr>
      </w:pPr>
    </w:p>
    <w:p w14:paraId="618212CA">
      <w:pPr>
        <w:pStyle w:val="2"/>
        <w:rPr>
          <w:rFonts w:hint="eastAsia" w:ascii="仿宋" w:hAnsi="仿宋" w:eastAsia="仿宋" w:cs="仿宋_GB2312"/>
          <w:kern w:val="0"/>
          <w:sz w:val="30"/>
          <w:szCs w:val="30"/>
        </w:rPr>
      </w:pPr>
    </w:p>
    <w:p w14:paraId="390C46B7">
      <w:pPr>
        <w:pStyle w:val="2"/>
        <w:rPr>
          <w:rFonts w:hint="eastAsia" w:ascii="仿宋" w:hAnsi="仿宋" w:eastAsia="仿宋" w:cs="仿宋_GB2312"/>
          <w:kern w:val="0"/>
          <w:sz w:val="30"/>
          <w:szCs w:val="30"/>
        </w:rPr>
      </w:pPr>
    </w:p>
    <w:p w14:paraId="0B99D522">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67960" cy="4669155"/>
            <wp:effectExtent l="0" t="0" r="2540" b="4445"/>
            <wp:docPr id="6" name="图片 6" descr="16024738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02473807(1)"/>
                    <pic:cNvPicPr>
                      <a:picLocks noChangeAspect="1"/>
                    </pic:cNvPicPr>
                  </pic:nvPicPr>
                  <pic:blipFill>
                    <a:blip r:embed="rId8"/>
                    <a:stretch>
                      <a:fillRect/>
                    </a:stretch>
                  </pic:blipFill>
                  <pic:spPr>
                    <a:xfrm>
                      <a:off x="0" y="0"/>
                      <a:ext cx="5267960" cy="4669155"/>
                    </a:xfrm>
                    <a:prstGeom prst="rect">
                      <a:avLst/>
                    </a:prstGeom>
                  </pic:spPr>
                </pic:pic>
              </a:graphicData>
            </a:graphic>
          </wp:inline>
        </w:drawing>
      </w:r>
    </w:p>
    <w:p w14:paraId="47BB80E2">
      <w:pPr>
        <w:autoSpaceDE w:val="0"/>
        <w:autoSpaceDN w:val="0"/>
        <w:adjustRightInd w:val="0"/>
        <w:spacing w:line="360" w:lineRule="auto"/>
        <w:jc w:val="left"/>
        <w:rPr>
          <w:rFonts w:hint="eastAsia"/>
          <w:szCs w:val="30"/>
        </w:rPr>
      </w:pPr>
    </w:p>
    <w:p w14:paraId="03184D33">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2405" cy="8595360"/>
            <wp:effectExtent l="0" t="0" r="10795" b="2540"/>
            <wp:docPr id="7" name="图片 7" descr="16024738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02473825(1)"/>
                    <pic:cNvPicPr>
                      <a:picLocks noChangeAspect="1"/>
                    </pic:cNvPicPr>
                  </pic:nvPicPr>
                  <pic:blipFill>
                    <a:blip r:embed="rId9"/>
                    <a:stretch>
                      <a:fillRect/>
                    </a:stretch>
                  </pic:blipFill>
                  <pic:spPr>
                    <a:xfrm>
                      <a:off x="0" y="0"/>
                      <a:ext cx="5272405" cy="8595360"/>
                    </a:xfrm>
                    <a:prstGeom prst="rect">
                      <a:avLst/>
                    </a:prstGeom>
                  </pic:spPr>
                </pic:pic>
              </a:graphicData>
            </a:graphic>
          </wp:inline>
        </w:drawing>
      </w:r>
    </w:p>
    <w:p w14:paraId="204CF036">
      <w:pPr>
        <w:autoSpaceDE w:val="0"/>
        <w:autoSpaceDN w:val="0"/>
        <w:adjustRightInd w:val="0"/>
        <w:spacing w:line="360" w:lineRule="auto"/>
        <w:jc w:val="left"/>
        <w:rPr>
          <w:rFonts w:hint="eastAsia"/>
          <w:szCs w:val="30"/>
        </w:rPr>
      </w:pPr>
    </w:p>
    <w:p w14:paraId="55CDDD94">
      <w:pPr>
        <w:autoSpaceDE w:val="0"/>
        <w:autoSpaceDN w:val="0"/>
        <w:adjustRightInd w:val="0"/>
        <w:spacing w:line="360" w:lineRule="auto"/>
        <w:jc w:val="left"/>
        <w:rPr>
          <w:rFonts w:hint="eastAsia" w:eastAsia="宋体"/>
          <w:b/>
          <w:bCs/>
          <w:szCs w:val="30"/>
          <w:lang w:eastAsia="zh-CN"/>
        </w:rPr>
      </w:pPr>
      <w:r>
        <w:rPr>
          <w:rFonts w:hint="eastAsia" w:eastAsia="宋体"/>
          <w:b/>
          <w:bCs/>
          <w:szCs w:val="30"/>
          <w:lang w:eastAsia="zh-CN"/>
        </w:rPr>
        <w:drawing>
          <wp:inline distT="0" distB="0" distL="114300" distR="114300">
            <wp:extent cx="5269865" cy="5010785"/>
            <wp:effectExtent l="0" t="0" r="635" b="5715"/>
            <wp:docPr id="8" name="图片 8" descr="16024738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02473842(1)"/>
                    <pic:cNvPicPr>
                      <a:picLocks noChangeAspect="1"/>
                    </pic:cNvPicPr>
                  </pic:nvPicPr>
                  <pic:blipFill>
                    <a:blip r:embed="rId10"/>
                    <a:stretch>
                      <a:fillRect/>
                    </a:stretch>
                  </pic:blipFill>
                  <pic:spPr>
                    <a:xfrm>
                      <a:off x="0" y="0"/>
                      <a:ext cx="5269865" cy="5010785"/>
                    </a:xfrm>
                    <a:prstGeom prst="rect">
                      <a:avLst/>
                    </a:prstGeom>
                  </pic:spPr>
                </pic:pic>
              </a:graphicData>
            </a:graphic>
          </wp:inline>
        </w:drawing>
      </w:r>
    </w:p>
    <w:p w14:paraId="1D4E698F">
      <w:pPr>
        <w:autoSpaceDE w:val="0"/>
        <w:autoSpaceDN w:val="0"/>
        <w:adjustRightInd w:val="0"/>
        <w:spacing w:line="360" w:lineRule="auto"/>
        <w:jc w:val="left"/>
        <w:rPr>
          <w:rFonts w:hint="eastAsia"/>
          <w:szCs w:val="30"/>
        </w:rPr>
      </w:pPr>
    </w:p>
    <w:p w14:paraId="443F4C84">
      <w:pPr>
        <w:autoSpaceDE w:val="0"/>
        <w:autoSpaceDN w:val="0"/>
        <w:adjustRightInd w:val="0"/>
        <w:spacing w:line="360" w:lineRule="auto"/>
        <w:jc w:val="left"/>
        <w:rPr>
          <w:rFonts w:hint="eastAsia"/>
          <w:szCs w:val="30"/>
        </w:rPr>
      </w:pPr>
    </w:p>
    <w:p w14:paraId="4A8C5234">
      <w:pPr>
        <w:autoSpaceDE w:val="0"/>
        <w:autoSpaceDN w:val="0"/>
        <w:adjustRightInd w:val="0"/>
        <w:spacing w:line="360" w:lineRule="auto"/>
        <w:jc w:val="left"/>
        <w:rPr>
          <w:rFonts w:hint="eastAsia"/>
          <w:szCs w:val="30"/>
        </w:rPr>
      </w:pPr>
    </w:p>
    <w:p w14:paraId="37DFABF7">
      <w:pPr>
        <w:pStyle w:val="2"/>
        <w:rPr>
          <w:rFonts w:hint="eastAsia"/>
          <w:szCs w:val="30"/>
        </w:rPr>
      </w:pPr>
    </w:p>
    <w:p w14:paraId="496B7265">
      <w:pPr>
        <w:pStyle w:val="2"/>
        <w:rPr>
          <w:rFonts w:hint="eastAsia"/>
          <w:szCs w:val="30"/>
        </w:rPr>
      </w:pPr>
    </w:p>
    <w:p w14:paraId="1C51ED8E">
      <w:pPr>
        <w:pStyle w:val="2"/>
        <w:rPr>
          <w:rFonts w:hint="eastAsia"/>
          <w:szCs w:val="30"/>
        </w:rPr>
      </w:pPr>
    </w:p>
    <w:p w14:paraId="142E1A49">
      <w:pPr>
        <w:pStyle w:val="2"/>
        <w:rPr>
          <w:rFonts w:hint="eastAsia"/>
          <w:szCs w:val="30"/>
        </w:rPr>
      </w:pPr>
    </w:p>
    <w:p w14:paraId="609460DE">
      <w:pPr>
        <w:autoSpaceDE w:val="0"/>
        <w:autoSpaceDN w:val="0"/>
        <w:adjustRightInd w:val="0"/>
        <w:spacing w:line="360" w:lineRule="auto"/>
        <w:jc w:val="left"/>
        <w:rPr>
          <w:rFonts w:hint="eastAsia"/>
          <w:szCs w:val="30"/>
        </w:rPr>
      </w:pPr>
    </w:p>
    <w:p w14:paraId="57070A1C">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9230" cy="1619250"/>
            <wp:effectExtent l="0" t="0" r="1270" b="6350"/>
            <wp:docPr id="9" name="图片 9" descr="16024738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02473865(1)"/>
                    <pic:cNvPicPr>
                      <a:picLocks noChangeAspect="1"/>
                    </pic:cNvPicPr>
                  </pic:nvPicPr>
                  <pic:blipFill>
                    <a:blip r:embed="rId11"/>
                    <a:stretch>
                      <a:fillRect/>
                    </a:stretch>
                  </pic:blipFill>
                  <pic:spPr>
                    <a:xfrm>
                      <a:off x="0" y="0"/>
                      <a:ext cx="5269230" cy="1619250"/>
                    </a:xfrm>
                    <a:prstGeom prst="rect">
                      <a:avLst/>
                    </a:prstGeom>
                  </pic:spPr>
                </pic:pic>
              </a:graphicData>
            </a:graphic>
          </wp:inline>
        </w:drawing>
      </w:r>
    </w:p>
    <w:p w14:paraId="60730A2E">
      <w:pPr>
        <w:autoSpaceDE w:val="0"/>
        <w:autoSpaceDN w:val="0"/>
        <w:adjustRightInd w:val="0"/>
        <w:spacing w:line="360" w:lineRule="auto"/>
        <w:jc w:val="left"/>
        <w:rPr>
          <w:rFonts w:hint="eastAsia"/>
          <w:szCs w:val="30"/>
        </w:rPr>
      </w:pPr>
    </w:p>
    <w:p w14:paraId="7B0913D6">
      <w:pPr>
        <w:pStyle w:val="2"/>
        <w:rPr>
          <w:rFonts w:hint="eastAsia"/>
          <w:szCs w:val="30"/>
        </w:rPr>
      </w:pPr>
    </w:p>
    <w:p w14:paraId="2C6FCDA2">
      <w:pPr>
        <w:pStyle w:val="2"/>
        <w:rPr>
          <w:rFonts w:hint="eastAsia"/>
          <w:szCs w:val="30"/>
        </w:rPr>
      </w:pPr>
    </w:p>
    <w:p w14:paraId="5DAC1EC5">
      <w:pPr>
        <w:pStyle w:val="2"/>
        <w:rPr>
          <w:rFonts w:hint="eastAsia"/>
          <w:szCs w:val="30"/>
        </w:rPr>
      </w:pPr>
    </w:p>
    <w:p w14:paraId="6AF3B44B">
      <w:pPr>
        <w:pStyle w:val="2"/>
        <w:rPr>
          <w:rFonts w:hint="eastAsia"/>
          <w:szCs w:val="30"/>
        </w:rPr>
      </w:pPr>
    </w:p>
    <w:p w14:paraId="71F323C6">
      <w:pPr>
        <w:pStyle w:val="2"/>
        <w:rPr>
          <w:rFonts w:hint="eastAsia"/>
          <w:szCs w:val="30"/>
        </w:rPr>
      </w:pPr>
    </w:p>
    <w:p w14:paraId="4966830B">
      <w:pPr>
        <w:pStyle w:val="2"/>
        <w:rPr>
          <w:rFonts w:hint="eastAsia"/>
          <w:szCs w:val="30"/>
        </w:rPr>
      </w:pPr>
    </w:p>
    <w:p w14:paraId="73A4BE54">
      <w:pPr>
        <w:pStyle w:val="2"/>
        <w:rPr>
          <w:rFonts w:hint="eastAsia"/>
          <w:szCs w:val="30"/>
        </w:rPr>
      </w:pPr>
    </w:p>
    <w:p w14:paraId="59B823DB">
      <w:pPr>
        <w:pStyle w:val="2"/>
        <w:rPr>
          <w:rFonts w:hint="eastAsia"/>
          <w:szCs w:val="30"/>
        </w:rPr>
      </w:pPr>
    </w:p>
    <w:p w14:paraId="19D26840">
      <w:pPr>
        <w:pStyle w:val="2"/>
        <w:rPr>
          <w:rFonts w:hint="eastAsia"/>
          <w:szCs w:val="30"/>
        </w:rPr>
      </w:pPr>
    </w:p>
    <w:p w14:paraId="3A095374">
      <w:pPr>
        <w:pStyle w:val="2"/>
        <w:rPr>
          <w:rFonts w:hint="eastAsia"/>
          <w:szCs w:val="30"/>
        </w:rPr>
      </w:pPr>
    </w:p>
    <w:p w14:paraId="075F2541">
      <w:pPr>
        <w:pStyle w:val="2"/>
        <w:rPr>
          <w:rFonts w:hint="eastAsia"/>
          <w:szCs w:val="30"/>
        </w:rPr>
      </w:pPr>
    </w:p>
    <w:p w14:paraId="54DB187E">
      <w:pPr>
        <w:pStyle w:val="2"/>
        <w:rPr>
          <w:rFonts w:hint="eastAsia"/>
          <w:szCs w:val="30"/>
        </w:rPr>
      </w:pPr>
    </w:p>
    <w:p w14:paraId="3507CD32">
      <w:pPr>
        <w:pStyle w:val="2"/>
        <w:rPr>
          <w:rFonts w:hint="eastAsia"/>
          <w:szCs w:val="30"/>
        </w:rPr>
      </w:pPr>
    </w:p>
    <w:p w14:paraId="3CF77CC0">
      <w:pPr>
        <w:pStyle w:val="2"/>
        <w:rPr>
          <w:rFonts w:hint="eastAsia"/>
          <w:szCs w:val="30"/>
        </w:rPr>
      </w:pPr>
    </w:p>
    <w:p w14:paraId="4D105795">
      <w:pPr>
        <w:pStyle w:val="2"/>
        <w:rPr>
          <w:rFonts w:hint="eastAsia"/>
          <w:szCs w:val="30"/>
        </w:rPr>
      </w:pPr>
    </w:p>
    <w:p w14:paraId="21969355">
      <w:pPr>
        <w:pStyle w:val="2"/>
        <w:rPr>
          <w:rFonts w:hint="eastAsia"/>
          <w:szCs w:val="30"/>
        </w:rPr>
      </w:pPr>
    </w:p>
    <w:p w14:paraId="46C9048C">
      <w:pPr>
        <w:pStyle w:val="2"/>
        <w:rPr>
          <w:rFonts w:hint="eastAsia"/>
          <w:szCs w:val="30"/>
        </w:rPr>
      </w:pPr>
    </w:p>
    <w:p w14:paraId="54E77836">
      <w:pPr>
        <w:pStyle w:val="2"/>
        <w:rPr>
          <w:rFonts w:hint="eastAsia"/>
          <w:szCs w:val="30"/>
        </w:rPr>
      </w:pPr>
    </w:p>
    <w:p w14:paraId="045358CD">
      <w:pPr>
        <w:pStyle w:val="2"/>
        <w:rPr>
          <w:rFonts w:hint="eastAsia"/>
          <w:szCs w:val="30"/>
        </w:rPr>
      </w:pPr>
    </w:p>
    <w:p w14:paraId="6EBCFD4C">
      <w:pPr>
        <w:pStyle w:val="2"/>
        <w:rPr>
          <w:rFonts w:hint="eastAsia"/>
          <w:szCs w:val="30"/>
        </w:rPr>
      </w:pPr>
    </w:p>
    <w:p w14:paraId="680AE735">
      <w:pPr>
        <w:pStyle w:val="2"/>
        <w:rPr>
          <w:rFonts w:hint="eastAsia"/>
          <w:szCs w:val="30"/>
        </w:rPr>
      </w:pPr>
    </w:p>
    <w:p w14:paraId="76847382">
      <w:pPr>
        <w:pStyle w:val="2"/>
        <w:rPr>
          <w:rFonts w:hint="eastAsia"/>
          <w:szCs w:val="30"/>
        </w:rPr>
      </w:pPr>
    </w:p>
    <w:p w14:paraId="4C14432D">
      <w:pPr>
        <w:pStyle w:val="2"/>
        <w:rPr>
          <w:rFonts w:hint="eastAsia"/>
          <w:szCs w:val="30"/>
        </w:rPr>
      </w:pPr>
    </w:p>
    <w:p w14:paraId="70E7ED14">
      <w:pPr>
        <w:pStyle w:val="2"/>
        <w:rPr>
          <w:rFonts w:hint="eastAsia"/>
          <w:szCs w:val="30"/>
        </w:rPr>
      </w:pPr>
    </w:p>
    <w:p w14:paraId="5A5652BF">
      <w:pPr>
        <w:pStyle w:val="2"/>
        <w:rPr>
          <w:rFonts w:hint="eastAsia"/>
          <w:szCs w:val="30"/>
        </w:rPr>
      </w:pPr>
    </w:p>
    <w:p w14:paraId="4E274240">
      <w:pPr>
        <w:pStyle w:val="2"/>
        <w:rPr>
          <w:rFonts w:hint="eastAsia"/>
          <w:szCs w:val="30"/>
        </w:rPr>
      </w:pPr>
    </w:p>
    <w:p w14:paraId="5DA41EA0">
      <w:pPr>
        <w:pStyle w:val="2"/>
        <w:rPr>
          <w:rFonts w:hint="eastAsia"/>
          <w:szCs w:val="30"/>
        </w:rPr>
      </w:pPr>
    </w:p>
    <w:p w14:paraId="6320E9CF">
      <w:pPr>
        <w:pStyle w:val="2"/>
        <w:rPr>
          <w:rFonts w:hint="eastAsia"/>
          <w:szCs w:val="30"/>
        </w:rPr>
      </w:pPr>
    </w:p>
    <w:p w14:paraId="31A861C1">
      <w:pPr>
        <w:pStyle w:val="2"/>
        <w:rPr>
          <w:rFonts w:hint="eastAsia"/>
          <w:szCs w:val="30"/>
        </w:rPr>
      </w:pPr>
    </w:p>
    <w:p w14:paraId="1B669F1F">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71135" cy="2981325"/>
            <wp:effectExtent l="0" t="0" r="12065" b="3175"/>
            <wp:docPr id="10" name="图片 10" descr="16024738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02473893(1)"/>
                    <pic:cNvPicPr>
                      <a:picLocks noChangeAspect="1"/>
                    </pic:cNvPicPr>
                  </pic:nvPicPr>
                  <pic:blipFill>
                    <a:blip r:embed="rId12"/>
                    <a:stretch>
                      <a:fillRect/>
                    </a:stretch>
                  </pic:blipFill>
                  <pic:spPr>
                    <a:xfrm>
                      <a:off x="0" y="0"/>
                      <a:ext cx="5271135" cy="2981325"/>
                    </a:xfrm>
                    <a:prstGeom prst="rect">
                      <a:avLst/>
                    </a:prstGeom>
                  </pic:spPr>
                </pic:pic>
              </a:graphicData>
            </a:graphic>
          </wp:inline>
        </w:drawing>
      </w:r>
    </w:p>
    <w:p w14:paraId="6BC9BA57">
      <w:pPr>
        <w:widowControl/>
        <w:spacing w:line="600" w:lineRule="exact"/>
        <w:ind w:firstLine="640"/>
        <w:jc w:val="center"/>
        <w:rPr>
          <w:rFonts w:hint="eastAsia" w:ascii="宋体" w:hAnsi="宋体"/>
          <w:b/>
          <w:sz w:val="32"/>
          <w:szCs w:val="32"/>
        </w:rPr>
      </w:pPr>
    </w:p>
    <w:p w14:paraId="2BA00A49">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365DFCA3">
      <w:pPr>
        <w:ind w:firstLine="630"/>
        <w:jc w:val="left"/>
        <w:rPr>
          <w:rFonts w:hint="eastAsia" w:ascii="仿宋" w:hAnsi="仿宋" w:eastAsia="仿宋"/>
          <w:sz w:val="30"/>
          <w:szCs w:val="30"/>
        </w:rPr>
      </w:pPr>
    </w:p>
    <w:p w14:paraId="6CD6E467">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062BE3BA">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2709.09</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38.01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-54.54</w:t>
      </w:r>
      <w:r>
        <w:rPr>
          <w:rFonts w:hint="eastAsia" w:ascii="仿宋" w:hAnsi="仿宋" w:eastAsia="仿宋"/>
          <w:sz w:val="30"/>
          <w:szCs w:val="30"/>
        </w:rPr>
        <w:t>万元，</w:t>
      </w:r>
      <w:r>
        <w:rPr>
          <w:rFonts w:hint="eastAsia" w:ascii="仿宋" w:hAnsi="仿宋" w:eastAsia="仿宋"/>
          <w:sz w:val="30"/>
          <w:szCs w:val="30"/>
          <w:lang w:eastAsia="zh-CN"/>
        </w:rPr>
        <w:t>下降</w:t>
      </w:r>
      <w:r>
        <w:rPr>
          <w:rFonts w:hint="eastAsia" w:ascii="仿宋" w:hAnsi="仿宋" w:eastAsia="仿宋"/>
          <w:sz w:val="30"/>
          <w:szCs w:val="30"/>
          <w:lang w:val="en-US" w:eastAsia="zh-CN"/>
        </w:rPr>
        <w:t>58.03</w:t>
      </w:r>
      <w:r>
        <w:rPr>
          <w:rFonts w:hint="eastAsia" w:ascii="仿宋" w:hAnsi="仿宋" w:eastAsia="仿宋"/>
          <w:sz w:val="30"/>
          <w:szCs w:val="30"/>
        </w:rPr>
        <w:t>%；本年收入合计</w:t>
      </w:r>
      <w:r>
        <w:rPr>
          <w:rFonts w:hint="eastAsia" w:ascii="仿宋" w:hAnsi="仿宋" w:eastAsia="仿宋"/>
          <w:sz w:val="30"/>
          <w:szCs w:val="30"/>
          <w:lang w:val="en-US" w:eastAsia="zh-CN"/>
        </w:rPr>
        <w:t>2671.08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1008.2</w:t>
      </w:r>
      <w:r>
        <w:rPr>
          <w:rFonts w:hint="eastAsia" w:ascii="仿宋" w:hAnsi="仿宋" w:eastAsia="仿宋"/>
          <w:sz w:val="30"/>
          <w:szCs w:val="30"/>
        </w:rPr>
        <w:t>万元，增长</w:t>
      </w:r>
      <w:r>
        <w:rPr>
          <w:rFonts w:hint="eastAsia" w:ascii="仿宋" w:hAnsi="仿宋" w:eastAsia="仿宋"/>
          <w:sz w:val="30"/>
          <w:szCs w:val="30"/>
          <w:lang w:val="en-US" w:eastAsia="zh-CN"/>
        </w:rPr>
        <w:t>60.63</w:t>
      </w:r>
      <w:r>
        <w:rPr>
          <w:rFonts w:hint="eastAsia" w:ascii="仿宋" w:hAnsi="仿宋" w:eastAsia="仿宋"/>
          <w:sz w:val="30"/>
          <w:szCs w:val="30"/>
        </w:rPr>
        <w:t>%，主要原因是：机构改革，</w:t>
      </w:r>
      <w:r>
        <w:rPr>
          <w:rFonts w:hint="eastAsia" w:ascii="仿宋" w:hAnsi="仿宋" w:eastAsia="仿宋"/>
          <w:sz w:val="30"/>
          <w:szCs w:val="30"/>
          <w:lang w:val="en-US" w:eastAsia="zh-CN"/>
        </w:rPr>
        <w:t>预算增加</w:t>
      </w:r>
      <w:r>
        <w:rPr>
          <w:rFonts w:hint="eastAsia" w:ascii="仿宋" w:hAnsi="仿宋" w:eastAsia="仿宋"/>
          <w:sz w:val="30"/>
          <w:szCs w:val="30"/>
        </w:rPr>
        <w:t>。</w:t>
      </w:r>
    </w:p>
    <w:p w14:paraId="373CB18A">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2348.39</w:t>
      </w:r>
      <w:r>
        <w:rPr>
          <w:rFonts w:hint="eastAsia" w:ascii="仿宋" w:hAnsi="仿宋" w:eastAsia="仿宋"/>
          <w:sz w:val="30"/>
          <w:szCs w:val="30"/>
        </w:rPr>
        <w:t>万元，占</w:t>
      </w:r>
      <w:r>
        <w:rPr>
          <w:rFonts w:hint="eastAsia" w:ascii="仿宋" w:hAnsi="仿宋" w:eastAsia="仿宋"/>
          <w:sz w:val="30"/>
          <w:szCs w:val="30"/>
          <w:lang w:val="en-US" w:eastAsia="zh-CN"/>
        </w:rPr>
        <w:t>87.92</w:t>
      </w:r>
      <w:r>
        <w:rPr>
          <w:rFonts w:hint="eastAsia" w:ascii="仿宋" w:hAnsi="仿宋" w:eastAsia="仿宋"/>
          <w:sz w:val="30"/>
          <w:szCs w:val="30"/>
        </w:rPr>
        <w:t>%；其他收</w:t>
      </w:r>
      <w:r>
        <w:rPr>
          <w:rFonts w:hint="eastAsia" w:ascii="仿宋" w:hAnsi="仿宋" w:eastAsia="仿宋"/>
          <w:sz w:val="30"/>
          <w:szCs w:val="30"/>
          <w:lang w:val="en-US" w:eastAsia="zh-CN"/>
        </w:rPr>
        <w:t>322.7</w:t>
      </w:r>
      <w:r>
        <w:rPr>
          <w:rFonts w:hint="eastAsia" w:ascii="仿宋" w:hAnsi="仿宋" w:eastAsia="仿宋"/>
          <w:sz w:val="30"/>
          <w:szCs w:val="30"/>
        </w:rPr>
        <w:t>万元，占</w:t>
      </w:r>
      <w:r>
        <w:rPr>
          <w:rFonts w:hint="eastAsia" w:ascii="仿宋" w:hAnsi="仿宋" w:eastAsia="仿宋"/>
          <w:sz w:val="30"/>
          <w:szCs w:val="30"/>
          <w:lang w:val="en-US" w:eastAsia="zh-CN"/>
        </w:rPr>
        <w:t>12.08</w:t>
      </w:r>
      <w:r>
        <w:rPr>
          <w:rFonts w:hint="eastAsia" w:ascii="仿宋" w:hAnsi="仿宋" w:eastAsia="仿宋"/>
          <w:sz w:val="30"/>
          <w:szCs w:val="30"/>
        </w:rPr>
        <w:t xml:space="preserve">%。  </w:t>
      </w:r>
    </w:p>
    <w:p w14:paraId="600A6389">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79DEFF94">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2709.09</w:t>
      </w:r>
      <w:r>
        <w:rPr>
          <w:rFonts w:hint="eastAsia" w:ascii="仿宋" w:hAnsi="仿宋" w:eastAsia="仿宋"/>
          <w:sz w:val="30"/>
          <w:szCs w:val="30"/>
        </w:rPr>
        <w:t>万元，其中本年支出合计</w:t>
      </w:r>
      <w:r>
        <w:rPr>
          <w:rFonts w:hint="eastAsia" w:ascii="仿宋" w:hAnsi="仿宋" w:eastAsia="仿宋"/>
          <w:sz w:val="30"/>
          <w:szCs w:val="30"/>
          <w:lang w:val="en-US" w:eastAsia="zh-CN"/>
        </w:rPr>
        <w:t>1563.78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减少157.26</w:t>
      </w:r>
      <w:r>
        <w:rPr>
          <w:rFonts w:hint="eastAsia" w:ascii="仿宋" w:hAnsi="仿宋" w:eastAsia="仿宋"/>
          <w:sz w:val="30"/>
          <w:szCs w:val="30"/>
        </w:rPr>
        <w:t>万元，</w:t>
      </w:r>
      <w:r>
        <w:rPr>
          <w:rFonts w:hint="eastAsia" w:ascii="仿宋" w:hAnsi="仿宋" w:eastAsia="仿宋"/>
          <w:sz w:val="30"/>
          <w:szCs w:val="30"/>
          <w:lang w:val="en-US" w:eastAsia="zh-CN"/>
        </w:rPr>
        <w:t>下降9.14</w:t>
      </w:r>
      <w:r>
        <w:rPr>
          <w:rFonts w:hint="eastAsia" w:ascii="仿宋" w:hAnsi="仿宋" w:eastAsia="仿宋"/>
          <w:sz w:val="30"/>
          <w:szCs w:val="30"/>
        </w:rPr>
        <w:t>%，主要原因是：</w:t>
      </w:r>
      <w:r>
        <w:rPr>
          <w:rFonts w:hint="eastAsia" w:ascii="仿宋" w:hAnsi="仿宋" w:eastAsia="仿宋"/>
          <w:sz w:val="30"/>
          <w:szCs w:val="30"/>
          <w:lang w:val="en-US" w:eastAsia="zh-CN"/>
        </w:rPr>
        <w:t>节约开支</w:t>
      </w:r>
      <w:r>
        <w:rPr>
          <w:rFonts w:hint="eastAsia" w:ascii="仿宋" w:hAnsi="仿宋" w:eastAsia="仿宋"/>
          <w:sz w:val="30"/>
          <w:szCs w:val="30"/>
        </w:rPr>
        <w:t>；年末结转和结余</w:t>
      </w:r>
      <w:r>
        <w:rPr>
          <w:rFonts w:hint="eastAsia" w:ascii="仿宋" w:hAnsi="仿宋" w:eastAsia="仿宋"/>
          <w:sz w:val="30"/>
          <w:szCs w:val="30"/>
          <w:lang w:val="en-US" w:eastAsia="zh-CN"/>
        </w:rPr>
        <w:t>1145.31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1105.87</w:t>
      </w:r>
      <w:r>
        <w:rPr>
          <w:rFonts w:hint="eastAsia" w:ascii="仿宋" w:hAnsi="仿宋" w:eastAsia="仿宋"/>
          <w:sz w:val="30"/>
          <w:szCs w:val="30"/>
        </w:rPr>
        <w:t>万元，增长</w:t>
      </w:r>
      <w:r>
        <w:rPr>
          <w:rFonts w:hint="eastAsia" w:ascii="仿宋" w:hAnsi="仿宋" w:eastAsia="仿宋"/>
          <w:sz w:val="30"/>
          <w:szCs w:val="30"/>
          <w:lang w:val="en-US" w:eastAsia="zh-CN"/>
        </w:rPr>
        <w:t>2803.75</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机构改革，预算增加</w:t>
      </w:r>
      <w:r>
        <w:rPr>
          <w:rFonts w:hint="eastAsia" w:ascii="仿宋" w:hAnsi="仿宋" w:eastAsia="仿宋"/>
          <w:sz w:val="30"/>
          <w:szCs w:val="30"/>
        </w:rPr>
        <w:t>。</w:t>
      </w:r>
    </w:p>
    <w:p w14:paraId="548C2879">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1563.78</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w:t>
      </w:r>
    </w:p>
    <w:p w14:paraId="5BD02800">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283F5D56">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1389.22</w:t>
      </w:r>
      <w:r>
        <w:rPr>
          <w:rFonts w:hint="eastAsia" w:ascii="仿宋" w:hAnsi="仿宋" w:eastAsia="仿宋"/>
          <w:sz w:val="30"/>
          <w:szCs w:val="30"/>
        </w:rPr>
        <w:t>万元，决算数为</w:t>
      </w:r>
      <w:r>
        <w:rPr>
          <w:rFonts w:hint="eastAsia" w:ascii="仿宋" w:hAnsi="仿宋" w:eastAsia="仿宋"/>
          <w:sz w:val="30"/>
          <w:szCs w:val="30"/>
          <w:lang w:val="en-US" w:eastAsia="zh-CN"/>
        </w:rPr>
        <w:t>1563.78</w:t>
      </w:r>
      <w:r>
        <w:rPr>
          <w:rFonts w:hint="eastAsia" w:ascii="仿宋" w:hAnsi="仿宋" w:eastAsia="仿宋"/>
          <w:sz w:val="30"/>
          <w:szCs w:val="30"/>
        </w:rPr>
        <w:t>万元，完成年初预算的</w:t>
      </w:r>
      <w:r>
        <w:rPr>
          <w:rFonts w:hint="eastAsia" w:ascii="仿宋" w:hAnsi="仿宋" w:eastAsia="仿宋"/>
          <w:sz w:val="30"/>
          <w:szCs w:val="30"/>
          <w:lang w:val="en-US" w:eastAsia="zh-CN"/>
        </w:rPr>
        <w:t>112.56</w:t>
      </w:r>
      <w:r>
        <w:rPr>
          <w:rFonts w:hint="eastAsia" w:ascii="仿宋" w:hAnsi="仿宋" w:eastAsia="仿宋"/>
          <w:sz w:val="30"/>
          <w:szCs w:val="30"/>
        </w:rPr>
        <w:t>%。其中：</w:t>
      </w:r>
    </w:p>
    <w:p w14:paraId="598BF12C">
      <w:pPr>
        <w:ind w:firstLine="630"/>
        <w:jc w:val="left"/>
        <w:rPr>
          <w:rFonts w:hint="eastAsia" w:ascii="仿宋" w:hAnsi="仿宋" w:eastAsia="仿宋"/>
          <w:sz w:val="30"/>
          <w:szCs w:val="30"/>
        </w:rPr>
      </w:pPr>
      <w:r>
        <w:rPr>
          <w:rFonts w:hint="eastAsia" w:ascii="仿宋" w:hAnsi="仿宋" w:eastAsia="仿宋"/>
          <w:sz w:val="30"/>
          <w:szCs w:val="30"/>
        </w:rPr>
        <w:t>（一）</w:t>
      </w:r>
      <w:r>
        <w:rPr>
          <w:rFonts w:hint="eastAsia" w:ascii="仿宋" w:hAnsi="仿宋" w:eastAsia="仿宋"/>
          <w:sz w:val="30"/>
          <w:szCs w:val="30"/>
          <w:lang w:val="en-US" w:eastAsia="zh-CN"/>
        </w:rPr>
        <w:t>一般公共服务</w:t>
      </w:r>
      <w:r>
        <w:rPr>
          <w:rFonts w:hint="eastAsia" w:ascii="仿宋" w:hAnsi="仿宋" w:eastAsia="仿宋"/>
          <w:sz w:val="30"/>
          <w:szCs w:val="30"/>
        </w:rPr>
        <w:t>支出年初预算数为</w:t>
      </w:r>
      <w:r>
        <w:rPr>
          <w:rFonts w:hint="eastAsia" w:ascii="仿宋" w:hAnsi="仿宋" w:eastAsia="仿宋"/>
          <w:sz w:val="30"/>
          <w:szCs w:val="30"/>
          <w:lang w:val="en-US" w:eastAsia="zh-CN"/>
        </w:rPr>
        <w:t>1251.53</w:t>
      </w:r>
      <w:r>
        <w:rPr>
          <w:rFonts w:hint="eastAsia" w:ascii="仿宋" w:hAnsi="仿宋" w:eastAsia="仿宋"/>
          <w:sz w:val="30"/>
          <w:szCs w:val="30"/>
        </w:rPr>
        <w:t>万元，决算数为</w:t>
      </w:r>
      <w:r>
        <w:rPr>
          <w:rFonts w:hint="eastAsia" w:ascii="仿宋" w:hAnsi="仿宋" w:eastAsia="仿宋"/>
          <w:sz w:val="30"/>
          <w:szCs w:val="30"/>
          <w:lang w:val="en-US" w:eastAsia="zh-CN"/>
        </w:rPr>
        <w:t>1383.89</w:t>
      </w:r>
      <w:r>
        <w:rPr>
          <w:rFonts w:hint="eastAsia" w:ascii="仿宋" w:hAnsi="仿宋" w:eastAsia="仿宋"/>
          <w:sz w:val="30"/>
          <w:szCs w:val="30"/>
        </w:rPr>
        <w:t>万元，完成年初预算的</w:t>
      </w:r>
      <w:r>
        <w:rPr>
          <w:rFonts w:hint="eastAsia" w:ascii="仿宋" w:hAnsi="仿宋" w:eastAsia="仿宋"/>
          <w:sz w:val="30"/>
          <w:szCs w:val="30"/>
          <w:lang w:val="en-US" w:eastAsia="zh-CN"/>
        </w:rPr>
        <w:t>110.58</w:t>
      </w:r>
      <w:r>
        <w:rPr>
          <w:rFonts w:hint="eastAsia" w:ascii="仿宋" w:hAnsi="仿宋" w:eastAsia="仿宋"/>
          <w:sz w:val="30"/>
          <w:szCs w:val="30"/>
        </w:rPr>
        <w:t>%，主要原因是：</w:t>
      </w:r>
      <w:r>
        <w:rPr>
          <w:rFonts w:hint="eastAsia" w:ascii="仿宋" w:hAnsi="仿宋" w:eastAsia="仿宋"/>
          <w:sz w:val="30"/>
          <w:szCs w:val="30"/>
          <w:lang w:eastAsia="zh-CN"/>
        </w:rPr>
        <w:t>按预算执行</w:t>
      </w:r>
      <w:r>
        <w:rPr>
          <w:rFonts w:hint="eastAsia" w:ascii="仿宋" w:hAnsi="仿宋" w:eastAsia="仿宋"/>
          <w:sz w:val="30"/>
          <w:szCs w:val="30"/>
        </w:rPr>
        <w:t>。</w:t>
      </w:r>
    </w:p>
    <w:p w14:paraId="14EAC488">
      <w:pPr>
        <w:numPr>
          <w:ilvl w:val="0"/>
          <w:numId w:val="1"/>
        </w:numPr>
        <w:ind w:firstLine="630"/>
        <w:jc w:val="left"/>
        <w:rPr>
          <w:rFonts w:hint="eastAsia" w:ascii="仿宋" w:hAnsi="仿宋" w:eastAsia="仿宋"/>
          <w:sz w:val="30"/>
          <w:szCs w:val="30"/>
        </w:rPr>
      </w:pPr>
      <w:r>
        <w:rPr>
          <w:rFonts w:hint="eastAsia" w:ascii="仿宋" w:hAnsi="仿宋" w:eastAsia="仿宋"/>
          <w:sz w:val="30"/>
          <w:szCs w:val="30"/>
          <w:lang w:eastAsia="zh-CN"/>
        </w:rPr>
        <w:t>社会保障和就业</w:t>
      </w:r>
      <w:r>
        <w:rPr>
          <w:rFonts w:hint="eastAsia" w:ascii="仿宋" w:hAnsi="仿宋" w:eastAsia="仿宋"/>
          <w:sz w:val="30"/>
          <w:szCs w:val="30"/>
        </w:rPr>
        <w:t>支出年初预算数为</w:t>
      </w:r>
      <w:r>
        <w:rPr>
          <w:rFonts w:hint="eastAsia" w:ascii="仿宋" w:hAnsi="仿宋" w:eastAsia="仿宋"/>
          <w:sz w:val="30"/>
          <w:szCs w:val="30"/>
          <w:lang w:val="en-US" w:eastAsia="zh-CN"/>
        </w:rPr>
        <w:t>76.5</w:t>
      </w:r>
      <w:r>
        <w:rPr>
          <w:rFonts w:hint="eastAsia" w:ascii="仿宋" w:hAnsi="仿宋" w:eastAsia="仿宋"/>
          <w:sz w:val="30"/>
          <w:szCs w:val="30"/>
        </w:rPr>
        <w:t>万元，决算数为</w:t>
      </w:r>
      <w:r>
        <w:rPr>
          <w:rFonts w:hint="eastAsia" w:ascii="仿宋" w:hAnsi="仿宋" w:eastAsia="仿宋"/>
          <w:sz w:val="30"/>
          <w:szCs w:val="30"/>
          <w:lang w:val="en-US" w:eastAsia="zh-CN"/>
        </w:rPr>
        <w:t>118.7</w:t>
      </w:r>
      <w:r>
        <w:rPr>
          <w:rFonts w:hint="eastAsia" w:ascii="仿宋" w:hAnsi="仿宋" w:eastAsia="仿宋"/>
          <w:sz w:val="30"/>
          <w:szCs w:val="30"/>
        </w:rPr>
        <w:t>万元，完成年初预算的</w:t>
      </w:r>
      <w:r>
        <w:rPr>
          <w:rFonts w:hint="eastAsia" w:ascii="仿宋" w:hAnsi="仿宋" w:eastAsia="仿宋"/>
          <w:sz w:val="30"/>
          <w:szCs w:val="30"/>
          <w:lang w:val="en-US" w:eastAsia="zh-CN"/>
        </w:rPr>
        <w:t>155.16</w:t>
      </w:r>
      <w:r>
        <w:rPr>
          <w:rFonts w:hint="eastAsia" w:ascii="仿宋" w:hAnsi="仿宋" w:eastAsia="仿宋"/>
          <w:sz w:val="30"/>
          <w:szCs w:val="30"/>
        </w:rPr>
        <w:t>%，主要原因是：</w:t>
      </w:r>
      <w:r>
        <w:rPr>
          <w:rFonts w:hint="eastAsia" w:ascii="仿宋" w:hAnsi="仿宋" w:eastAsia="仿宋"/>
          <w:sz w:val="30"/>
          <w:szCs w:val="30"/>
          <w:lang w:val="en-US" w:eastAsia="zh-CN"/>
        </w:rPr>
        <w:t>含临时人员社保缴费以及在职人员缴费增长</w:t>
      </w:r>
      <w:r>
        <w:rPr>
          <w:rFonts w:hint="eastAsia" w:ascii="仿宋" w:hAnsi="仿宋" w:eastAsia="仿宋"/>
          <w:sz w:val="30"/>
          <w:szCs w:val="30"/>
        </w:rPr>
        <w:t>。</w:t>
      </w:r>
    </w:p>
    <w:p w14:paraId="263DD826">
      <w:pPr>
        <w:ind w:firstLine="630"/>
        <w:jc w:val="left"/>
        <w:rPr>
          <w:rFonts w:hint="eastAsia"/>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w:t>
      </w:r>
      <w:r>
        <w:rPr>
          <w:rFonts w:hint="eastAsia" w:ascii="仿宋" w:hAnsi="仿宋" w:eastAsia="仿宋"/>
          <w:sz w:val="30"/>
          <w:szCs w:val="30"/>
          <w:lang w:eastAsia="zh-CN"/>
        </w:rPr>
        <w:t>卫生健康</w:t>
      </w:r>
      <w:r>
        <w:rPr>
          <w:rFonts w:hint="eastAsia" w:ascii="仿宋" w:hAnsi="仿宋" w:eastAsia="仿宋"/>
          <w:sz w:val="30"/>
          <w:szCs w:val="30"/>
        </w:rPr>
        <w:t>支出年初预算数为</w:t>
      </w:r>
      <w:r>
        <w:rPr>
          <w:rFonts w:hint="eastAsia" w:ascii="仿宋" w:hAnsi="仿宋" w:eastAsia="仿宋"/>
          <w:sz w:val="30"/>
          <w:szCs w:val="30"/>
          <w:lang w:val="en-US" w:eastAsia="zh-CN"/>
        </w:rPr>
        <w:t>16.9</w:t>
      </w:r>
      <w:r>
        <w:rPr>
          <w:rFonts w:hint="eastAsia" w:ascii="仿宋" w:hAnsi="仿宋" w:eastAsia="仿宋"/>
          <w:sz w:val="30"/>
          <w:szCs w:val="30"/>
        </w:rPr>
        <w:t>万元，决算数为</w:t>
      </w:r>
      <w:r>
        <w:rPr>
          <w:rFonts w:hint="eastAsia" w:ascii="仿宋" w:hAnsi="仿宋" w:eastAsia="仿宋"/>
          <w:sz w:val="30"/>
          <w:szCs w:val="30"/>
          <w:lang w:val="en-US" w:eastAsia="zh-CN"/>
        </w:rPr>
        <w:t>16.9</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按预算执行</w:t>
      </w:r>
      <w:r>
        <w:rPr>
          <w:rFonts w:hint="eastAsia" w:ascii="仿宋" w:hAnsi="仿宋" w:eastAsia="仿宋"/>
          <w:sz w:val="30"/>
          <w:szCs w:val="30"/>
        </w:rPr>
        <w:t>。</w:t>
      </w:r>
    </w:p>
    <w:p w14:paraId="0A30458B">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四</w:t>
      </w:r>
      <w:r>
        <w:rPr>
          <w:rFonts w:hint="eastAsia" w:ascii="仿宋" w:hAnsi="仿宋" w:eastAsia="仿宋"/>
          <w:sz w:val="30"/>
          <w:szCs w:val="30"/>
        </w:rPr>
        <w:t>）</w:t>
      </w:r>
      <w:r>
        <w:rPr>
          <w:rFonts w:hint="eastAsia" w:ascii="仿宋" w:hAnsi="仿宋" w:eastAsia="仿宋"/>
          <w:sz w:val="30"/>
          <w:szCs w:val="30"/>
          <w:lang w:eastAsia="zh-CN"/>
        </w:rPr>
        <w:t>住房保障</w:t>
      </w:r>
      <w:r>
        <w:rPr>
          <w:rFonts w:hint="eastAsia" w:ascii="仿宋" w:hAnsi="仿宋" w:eastAsia="仿宋"/>
          <w:sz w:val="30"/>
          <w:szCs w:val="30"/>
        </w:rPr>
        <w:t>支出年初预算数为</w:t>
      </w:r>
      <w:r>
        <w:rPr>
          <w:rFonts w:hint="eastAsia" w:ascii="仿宋" w:hAnsi="仿宋" w:eastAsia="仿宋"/>
          <w:sz w:val="30"/>
          <w:szCs w:val="30"/>
          <w:lang w:val="en-US" w:eastAsia="zh-CN"/>
        </w:rPr>
        <w:t>44.29</w:t>
      </w:r>
      <w:r>
        <w:rPr>
          <w:rFonts w:hint="eastAsia" w:ascii="仿宋" w:hAnsi="仿宋" w:eastAsia="仿宋"/>
          <w:sz w:val="30"/>
          <w:szCs w:val="30"/>
        </w:rPr>
        <w:t>万元，决算数为</w:t>
      </w:r>
      <w:r>
        <w:rPr>
          <w:rFonts w:hint="eastAsia" w:ascii="仿宋" w:hAnsi="仿宋" w:eastAsia="仿宋"/>
          <w:sz w:val="30"/>
          <w:szCs w:val="30"/>
          <w:lang w:val="en-US" w:eastAsia="zh-CN"/>
        </w:rPr>
        <w:t>44.29</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按预算执行</w:t>
      </w:r>
      <w:r>
        <w:rPr>
          <w:rFonts w:hint="eastAsia" w:ascii="仿宋" w:hAnsi="仿宋" w:eastAsia="仿宋"/>
          <w:sz w:val="30"/>
          <w:szCs w:val="30"/>
        </w:rPr>
        <w:t>。</w:t>
      </w:r>
    </w:p>
    <w:p w14:paraId="1C831031">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6438A7AB">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1563.78</w:t>
      </w:r>
      <w:r>
        <w:rPr>
          <w:rFonts w:hint="eastAsia" w:ascii="仿宋" w:hAnsi="仿宋" w:eastAsia="仿宋"/>
          <w:sz w:val="30"/>
          <w:szCs w:val="30"/>
        </w:rPr>
        <w:t>万元，其中：</w:t>
      </w:r>
    </w:p>
    <w:p w14:paraId="17C766B6">
      <w:pPr>
        <w:numPr>
          <w:ilvl w:val="0"/>
          <w:numId w:val="2"/>
        </w:numPr>
        <w:ind w:firstLine="585"/>
        <w:jc w:val="left"/>
        <w:rPr>
          <w:rFonts w:hint="eastAsia" w:ascii="仿宋" w:hAnsi="仿宋" w:eastAsia="仿宋"/>
          <w:sz w:val="30"/>
          <w:szCs w:val="30"/>
        </w:rPr>
      </w:pPr>
      <w:r>
        <w:rPr>
          <w:rFonts w:hint="eastAsia" w:ascii="仿宋" w:hAnsi="仿宋" w:eastAsia="仿宋"/>
          <w:sz w:val="30"/>
          <w:szCs w:val="30"/>
        </w:rPr>
        <w:t>工资福利支出</w:t>
      </w:r>
      <w:r>
        <w:rPr>
          <w:rFonts w:hint="eastAsia" w:ascii="仿宋" w:hAnsi="仿宋" w:eastAsia="仿宋"/>
          <w:sz w:val="30"/>
          <w:szCs w:val="30"/>
          <w:lang w:val="en-US" w:eastAsia="zh-CN"/>
        </w:rPr>
        <w:t>812.88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增加82.66</w:t>
      </w:r>
      <w:r>
        <w:rPr>
          <w:rFonts w:hint="eastAsia" w:ascii="仿宋" w:hAnsi="仿宋" w:eastAsia="仿宋"/>
          <w:sz w:val="30"/>
          <w:szCs w:val="30"/>
        </w:rPr>
        <w:t>万元，</w:t>
      </w:r>
      <w:r>
        <w:rPr>
          <w:rFonts w:hint="eastAsia" w:ascii="仿宋" w:hAnsi="仿宋" w:eastAsia="仿宋"/>
          <w:sz w:val="30"/>
          <w:szCs w:val="30"/>
          <w:lang w:val="en-US" w:eastAsia="zh-CN"/>
        </w:rPr>
        <w:t>增长11.32</w:t>
      </w:r>
      <w:r>
        <w:rPr>
          <w:rFonts w:hint="eastAsia" w:ascii="仿宋" w:hAnsi="仿宋" w:eastAsia="仿宋"/>
          <w:sz w:val="30"/>
          <w:szCs w:val="30"/>
        </w:rPr>
        <w:t>%，主要原因是：</w:t>
      </w:r>
      <w:r>
        <w:rPr>
          <w:rFonts w:hint="eastAsia" w:ascii="仿宋" w:hAnsi="仿宋" w:eastAsia="仿宋"/>
          <w:sz w:val="30"/>
          <w:szCs w:val="30"/>
          <w:lang w:eastAsia="zh-CN"/>
        </w:rPr>
        <w:t>人员</w:t>
      </w:r>
      <w:r>
        <w:rPr>
          <w:rFonts w:hint="eastAsia" w:ascii="仿宋" w:hAnsi="仿宋" w:eastAsia="仿宋"/>
          <w:sz w:val="30"/>
          <w:szCs w:val="30"/>
          <w:lang w:val="en-US" w:eastAsia="zh-CN"/>
        </w:rPr>
        <w:t>增加以及工资调增</w:t>
      </w:r>
      <w:r>
        <w:rPr>
          <w:rFonts w:hint="eastAsia" w:ascii="仿宋" w:hAnsi="仿宋" w:eastAsia="仿宋"/>
          <w:sz w:val="30"/>
          <w:szCs w:val="30"/>
        </w:rPr>
        <w:t>。</w:t>
      </w:r>
    </w:p>
    <w:p w14:paraId="0D67377E">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209.66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减少267.74</w:t>
      </w:r>
      <w:r>
        <w:rPr>
          <w:rFonts w:hint="eastAsia" w:ascii="仿宋" w:hAnsi="仿宋" w:eastAsia="仿宋"/>
          <w:sz w:val="30"/>
          <w:szCs w:val="30"/>
        </w:rPr>
        <w:t>万元，</w:t>
      </w:r>
      <w:r>
        <w:rPr>
          <w:rFonts w:hint="eastAsia" w:ascii="仿宋" w:hAnsi="仿宋" w:eastAsia="仿宋"/>
          <w:sz w:val="30"/>
          <w:szCs w:val="30"/>
          <w:lang w:val="en-US" w:eastAsia="zh-CN"/>
        </w:rPr>
        <w:t>下降56.08</w:t>
      </w:r>
      <w:r>
        <w:rPr>
          <w:rFonts w:hint="eastAsia" w:ascii="仿宋" w:hAnsi="仿宋" w:eastAsia="仿宋"/>
          <w:sz w:val="30"/>
          <w:szCs w:val="30"/>
        </w:rPr>
        <w:t>%，主要原因是：</w:t>
      </w:r>
      <w:r>
        <w:rPr>
          <w:rFonts w:hint="eastAsia" w:ascii="仿宋" w:hAnsi="仿宋" w:eastAsia="仿宋"/>
          <w:sz w:val="30"/>
          <w:szCs w:val="30"/>
          <w:lang w:val="en-US" w:eastAsia="zh-CN"/>
        </w:rPr>
        <w:t>当年没有大型修缮且节约开支</w:t>
      </w:r>
      <w:r>
        <w:rPr>
          <w:rFonts w:hint="eastAsia" w:ascii="仿宋" w:hAnsi="仿宋" w:eastAsia="仿宋"/>
          <w:sz w:val="30"/>
          <w:szCs w:val="30"/>
        </w:rPr>
        <w:t>。</w:t>
      </w:r>
    </w:p>
    <w:p w14:paraId="1F8DCFF1">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479.51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39.78</w:t>
      </w:r>
      <w:r>
        <w:rPr>
          <w:rFonts w:hint="eastAsia" w:ascii="仿宋" w:hAnsi="仿宋" w:eastAsia="仿宋"/>
          <w:sz w:val="30"/>
          <w:szCs w:val="30"/>
        </w:rPr>
        <w:t>万元，增长</w:t>
      </w:r>
      <w:r>
        <w:rPr>
          <w:rFonts w:hint="eastAsia" w:ascii="仿宋" w:hAnsi="仿宋" w:eastAsia="仿宋"/>
          <w:sz w:val="30"/>
          <w:szCs w:val="30"/>
          <w:lang w:val="en-US" w:eastAsia="zh-CN"/>
        </w:rPr>
        <w:t>9.05</w:t>
      </w:r>
      <w:r>
        <w:rPr>
          <w:rFonts w:hint="eastAsia" w:ascii="仿宋" w:hAnsi="仿宋" w:eastAsia="仿宋"/>
          <w:sz w:val="30"/>
          <w:szCs w:val="30"/>
        </w:rPr>
        <w:t>%，主要原因是：</w:t>
      </w:r>
      <w:r>
        <w:rPr>
          <w:rFonts w:hint="eastAsia" w:ascii="仿宋" w:hAnsi="仿宋" w:eastAsia="仿宋"/>
          <w:sz w:val="30"/>
          <w:szCs w:val="30"/>
          <w:lang w:val="en-US" w:eastAsia="zh-CN"/>
        </w:rPr>
        <w:t>人员增资</w:t>
      </w:r>
      <w:r>
        <w:rPr>
          <w:rFonts w:hint="eastAsia" w:ascii="仿宋" w:hAnsi="仿宋" w:eastAsia="仿宋"/>
          <w:sz w:val="30"/>
          <w:szCs w:val="30"/>
        </w:rPr>
        <w:t>。</w:t>
      </w:r>
    </w:p>
    <w:p w14:paraId="421230C7">
      <w:pPr>
        <w:pStyle w:val="2"/>
        <w:keepNext w:val="0"/>
        <w:keepLines w:val="0"/>
        <w:pageBreakBefore w:val="0"/>
        <w:widowControl w:val="0"/>
        <w:kinsoku/>
        <w:wordWrap/>
        <w:overflowPunct/>
        <w:topLinePunct w:val="0"/>
        <w:autoSpaceDE/>
        <w:autoSpaceDN/>
        <w:bidi w:val="0"/>
        <w:adjustRightInd/>
        <w:snapToGrid w:val="0"/>
        <w:spacing w:line="580" w:lineRule="exact"/>
        <w:ind w:firstLine="600" w:firstLineChars="200"/>
        <w:textAlignment w:val="auto"/>
        <w:rPr>
          <w:rFonts w:hint="default"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（四）资本性支出61.73万元，较2018年增加27.53万元，增长44.6%，主要原因是：当年采购审计专用笔记本电脑。</w:t>
      </w:r>
    </w:p>
    <w:p w14:paraId="5B2FCCC3">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3E4B9AE4">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16.8</w:t>
      </w:r>
      <w:r>
        <w:rPr>
          <w:rFonts w:hint="eastAsia" w:ascii="仿宋" w:hAnsi="仿宋" w:eastAsia="仿宋"/>
          <w:sz w:val="30"/>
          <w:szCs w:val="30"/>
        </w:rPr>
        <w:t>万元，决算数为</w:t>
      </w:r>
      <w:r>
        <w:rPr>
          <w:rFonts w:hint="eastAsia" w:ascii="仿宋" w:hAnsi="仿宋" w:eastAsia="仿宋"/>
          <w:sz w:val="30"/>
          <w:szCs w:val="30"/>
          <w:lang w:val="en-US" w:eastAsia="zh-CN"/>
        </w:rPr>
        <w:t>6.05</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36.01</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4.43</w:t>
      </w:r>
      <w:r>
        <w:rPr>
          <w:rFonts w:hint="eastAsia" w:ascii="仿宋" w:hAnsi="仿宋" w:eastAsia="仿宋"/>
          <w:sz w:val="30"/>
          <w:szCs w:val="30"/>
        </w:rPr>
        <w:t>万元，下降</w:t>
      </w:r>
      <w:r>
        <w:rPr>
          <w:rFonts w:hint="eastAsia" w:ascii="仿宋" w:hAnsi="仿宋" w:eastAsia="仿宋"/>
          <w:sz w:val="30"/>
          <w:szCs w:val="30"/>
          <w:lang w:val="en-US" w:eastAsia="zh-CN"/>
        </w:rPr>
        <w:t>42.29</w:t>
      </w:r>
      <w:r>
        <w:rPr>
          <w:rFonts w:hint="eastAsia" w:ascii="仿宋" w:hAnsi="仿宋" w:eastAsia="仿宋"/>
          <w:sz w:val="30"/>
          <w:szCs w:val="30"/>
        </w:rPr>
        <w:t>%，其中：</w:t>
      </w:r>
    </w:p>
    <w:p w14:paraId="651612CD">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减少4.28</w:t>
      </w:r>
      <w:r>
        <w:rPr>
          <w:rFonts w:hint="eastAsia" w:ascii="仿宋" w:hAnsi="仿宋" w:eastAsia="仿宋"/>
          <w:sz w:val="30"/>
          <w:szCs w:val="30"/>
        </w:rPr>
        <w:t>万元，</w:t>
      </w:r>
      <w:r>
        <w:rPr>
          <w:rFonts w:hint="eastAsia" w:ascii="仿宋" w:hAnsi="仿宋" w:eastAsia="仿宋"/>
          <w:sz w:val="30"/>
          <w:szCs w:val="30"/>
          <w:lang w:val="en-US" w:eastAsia="zh-CN"/>
        </w:rPr>
        <w:t>下降100</w:t>
      </w:r>
      <w:r>
        <w:rPr>
          <w:rFonts w:hint="eastAsia" w:ascii="仿宋" w:hAnsi="仿宋" w:eastAsia="仿宋"/>
          <w:sz w:val="30"/>
          <w:szCs w:val="30"/>
        </w:rPr>
        <w:t>%。决算数较年初预算数减少的主要原因是：</w:t>
      </w:r>
      <w:r>
        <w:rPr>
          <w:rFonts w:hint="eastAsia" w:ascii="仿宋" w:hAnsi="仿宋" w:eastAsia="仿宋"/>
          <w:sz w:val="30"/>
          <w:szCs w:val="30"/>
          <w:lang w:val="en-US" w:eastAsia="zh-CN"/>
        </w:rPr>
        <w:t>当年取消出国计划</w:t>
      </w:r>
      <w:r>
        <w:rPr>
          <w:rFonts w:hint="eastAsia" w:ascii="仿宋" w:hAnsi="仿宋" w:eastAsia="仿宋"/>
          <w:sz w:val="30"/>
          <w:szCs w:val="30"/>
        </w:rPr>
        <w:t>。</w:t>
      </w:r>
    </w:p>
    <w:p w14:paraId="4192C16D">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16.8</w:t>
      </w:r>
      <w:r>
        <w:rPr>
          <w:rFonts w:hint="eastAsia" w:ascii="仿宋" w:hAnsi="仿宋" w:eastAsia="仿宋"/>
          <w:sz w:val="30"/>
          <w:szCs w:val="30"/>
        </w:rPr>
        <w:t>万元，决算数为</w:t>
      </w:r>
      <w:r>
        <w:rPr>
          <w:rFonts w:hint="eastAsia" w:ascii="仿宋" w:hAnsi="仿宋" w:eastAsia="仿宋"/>
          <w:sz w:val="30"/>
          <w:szCs w:val="30"/>
          <w:lang w:val="en-US" w:eastAsia="zh-CN"/>
        </w:rPr>
        <w:t>6.05</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36.01</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减少0.15</w:t>
      </w:r>
      <w:r>
        <w:rPr>
          <w:rFonts w:hint="eastAsia" w:ascii="仿宋" w:hAnsi="仿宋" w:eastAsia="仿宋"/>
          <w:sz w:val="30"/>
          <w:szCs w:val="30"/>
        </w:rPr>
        <w:t>万元，</w:t>
      </w:r>
      <w:r>
        <w:rPr>
          <w:rFonts w:hint="eastAsia" w:ascii="仿宋" w:hAnsi="仿宋" w:eastAsia="仿宋"/>
          <w:sz w:val="30"/>
          <w:szCs w:val="30"/>
          <w:lang w:val="en-US" w:eastAsia="zh-CN"/>
        </w:rPr>
        <w:t>下降2.35</w:t>
      </w:r>
      <w:r>
        <w:rPr>
          <w:rFonts w:hint="eastAsia" w:ascii="仿宋" w:hAnsi="仿宋" w:eastAsia="仿宋"/>
          <w:sz w:val="30"/>
          <w:szCs w:val="30"/>
        </w:rPr>
        <w:t>%。决算数较年初预算数减少的主要原因是：</w:t>
      </w:r>
      <w:r>
        <w:rPr>
          <w:rFonts w:hint="eastAsia" w:ascii="仿宋" w:hAnsi="仿宋" w:eastAsia="仿宋"/>
          <w:sz w:val="30"/>
          <w:szCs w:val="30"/>
          <w:lang w:val="en-US" w:eastAsia="zh-CN"/>
        </w:rPr>
        <w:t>严格控制接待费规模</w:t>
      </w:r>
      <w:r>
        <w:rPr>
          <w:rFonts w:hint="eastAsia" w:ascii="仿宋" w:hAnsi="仿宋" w:eastAsia="仿宋"/>
          <w:sz w:val="30"/>
          <w:szCs w:val="30"/>
        </w:rPr>
        <w:t>。</w:t>
      </w:r>
    </w:p>
    <w:p w14:paraId="386B04F2">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w:t>
      </w:r>
      <w:r>
        <w:rPr>
          <w:rFonts w:hint="eastAsia" w:ascii="仿宋" w:hAnsi="仿宋" w:eastAsia="仿宋"/>
          <w:sz w:val="30"/>
          <w:szCs w:val="30"/>
        </w:rPr>
        <w:t>万元，下降</w:t>
      </w:r>
      <w:r>
        <w:rPr>
          <w:rFonts w:hint="eastAsia" w:ascii="仿宋" w:hAnsi="仿宋" w:eastAsia="仿宋"/>
          <w:sz w:val="30"/>
          <w:szCs w:val="30"/>
          <w:lang w:val="en-US" w:eastAsia="zh-CN"/>
        </w:rPr>
        <w:t>0</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无</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w:t>
      </w:r>
      <w:r>
        <w:rPr>
          <w:rFonts w:hint="eastAsia" w:ascii="仿宋" w:hAnsi="仿宋" w:eastAsia="仿宋"/>
          <w:sz w:val="30"/>
          <w:szCs w:val="30"/>
        </w:rPr>
        <w:t>万元，下降</w:t>
      </w:r>
      <w:r>
        <w:rPr>
          <w:rFonts w:hint="eastAsia" w:ascii="仿宋" w:hAnsi="仿宋" w:eastAsia="仿宋"/>
          <w:sz w:val="30"/>
          <w:szCs w:val="30"/>
          <w:lang w:val="en-US" w:eastAsia="zh-CN"/>
        </w:rPr>
        <w:t>0</w:t>
      </w:r>
      <w:r>
        <w:rPr>
          <w:rFonts w:hint="eastAsia" w:ascii="仿宋" w:hAnsi="仿宋" w:eastAsia="仿宋"/>
          <w:sz w:val="30"/>
          <w:szCs w:val="30"/>
        </w:rPr>
        <w:t>%。决算数较年初预算数减少的主要原因是：</w:t>
      </w:r>
      <w:r>
        <w:rPr>
          <w:rFonts w:hint="eastAsia" w:ascii="仿宋" w:hAnsi="仿宋" w:eastAsia="仿宋"/>
          <w:sz w:val="30"/>
          <w:szCs w:val="30"/>
          <w:lang w:val="en-US" w:eastAsia="zh-CN"/>
        </w:rPr>
        <w:t>无</w:t>
      </w:r>
      <w:r>
        <w:rPr>
          <w:rFonts w:hint="eastAsia" w:ascii="仿宋" w:hAnsi="仿宋" w:eastAsia="仿宋"/>
          <w:sz w:val="30"/>
          <w:szCs w:val="30"/>
        </w:rPr>
        <w:t>。</w:t>
      </w:r>
    </w:p>
    <w:p w14:paraId="72A04BC4">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2583C504">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271.4</w:t>
      </w:r>
      <w:r>
        <w:rPr>
          <w:rFonts w:hint="eastAsia" w:ascii="仿宋" w:hAnsi="仿宋" w:eastAsia="仿宋"/>
          <w:sz w:val="30"/>
          <w:szCs w:val="30"/>
        </w:rPr>
        <w:t>万元（与部门决算中行政单位和参照公务员法管理事业单位一般公共预算财政拨款基本支出中公用经费之和保持一致），较年初预算数</w:t>
      </w:r>
      <w:r>
        <w:rPr>
          <w:rFonts w:hint="eastAsia" w:ascii="仿宋" w:hAnsi="仿宋" w:eastAsia="仿宋"/>
          <w:sz w:val="30"/>
          <w:szCs w:val="30"/>
          <w:lang w:val="en-US" w:eastAsia="zh-CN"/>
        </w:rPr>
        <w:t>减少204.99</w:t>
      </w:r>
      <w:r>
        <w:rPr>
          <w:rFonts w:hint="eastAsia" w:ascii="仿宋" w:hAnsi="仿宋" w:eastAsia="仿宋"/>
          <w:sz w:val="30"/>
          <w:szCs w:val="30"/>
        </w:rPr>
        <w:t>万元，</w:t>
      </w:r>
      <w:r>
        <w:rPr>
          <w:rFonts w:hint="eastAsia" w:ascii="仿宋" w:hAnsi="仿宋" w:eastAsia="仿宋"/>
          <w:sz w:val="30"/>
          <w:szCs w:val="30"/>
          <w:lang w:val="en-US" w:eastAsia="zh-CN"/>
        </w:rPr>
        <w:t>下降43.03</w:t>
      </w:r>
      <w:r>
        <w:rPr>
          <w:rFonts w:hint="eastAsia" w:ascii="仿宋" w:hAnsi="仿宋" w:eastAsia="仿宋"/>
          <w:sz w:val="30"/>
          <w:szCs w:val="30"/>
        </w:rPr>
        <w:t>%，主要原因是：</w:t>
      </w:r>
      <w:r>
        <w:rPr>
          <w:rFonts w:hint="eastAsia" w:ascii="仿宋" w:hAnsi="仿宋" w:eastAsia="仿宋"/>
          <w:sz w:val="30"/>
          <w:szCs w:val="30"/>
          <w:lang w:val="en-US" w:eastAsia="zh-CN"/>
        </w:rPr>
        <w:t>严格控制机关运行经费开支</w:t>
      </w:r>
      <w:r>
        <w:rPr>
          <w:rFonts w:hint="eastAsia" w:ascii="仿宋" w:hAnsi="仿宋" w:eastAsia="仿宋"/>
          <w:sz w:val="30"/>
          <w:szCs w:val="30"/>
        </w:rPr>
        <w:t xml:space="preserve">。 </w:t>
      </w:r>
    </w:p>
    <w:p w14:paraId="7043AF8A">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04EFB290">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61.73</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61.73</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61.73</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100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61.73</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100</w:t>
      </w:r>
      <w:r>
        <w:rPr>
          <w:rFonts w:hint="eastAsia" w:ascii="仿宋" w:hAnsi="仿宋" w:eastAsia="仿宋"/>
          <w:sz w:val="30"/>
          <w:szCs w:val="30"/>
        </w:rPr>
        <w:t xml:space="preserve"> %。（省级部门公开的政府采购金额的计算口径为：本部门纳入201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14:paraId="356CD6CB">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403FC403">
      <w:pPr>
        <w:ind w:firstLine="630"/>
        <w:jc w:val="left"/>
        <w:rPr>
          <w:rFonts w:hint="eastAsia" w:ascii="仿宋" w:hAnsi="仿宋" w:eastAsia="仿宋"/>
          <w:kern w:val="0"/>
          <w:sz w:val="30"/>
          <w:szCs w:val="30"/>
        </w:rPr>
      </w:pPr>
      <w:r>
        <w:rPr>
          <w:rFonts w:hint="eastAsia" w:ascii="仿宋" w:hAnsi="仿宋" w:eastAsia="仿宋"/>
          <w:kern w:val="0"/>
          <w:sz w:val="30"/>
          <w:szCs w:val="30"/>
        </w:rPr>
        <w:t>截至</w:t>
      </w:r>
      <w:bookmarkStart w:id="0" w:name="_GoBack"/>
      <w:bookmarkEnd w:id="0"/>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国有资产占用情况见公开09表《国有资产占用情况表》。其中车辆中的</w:t>
      </w:r>
      <w:r>
        <w:rPr>
          <w:rFonts w:hint="eastAsia" w:ascii="仿宋" w:hAnsi="仿宋" w:eastAsia="仿宋"/>
          <w:kern w:val="0"/>
          <w:sz w:val="30"/>
          <w:szCs w:val="30"/>
        </w:rPr>
        <w:t>其他用车主要是</w:t>
      </w:r>
      <w:r>
        <w:rPr>
          <w:rFonts w:hint="eastAsia" w:ascii="仿宋" w:hAnsi="仿宋" w:eastAsia="仿宋"/>
          <w:kern w:val="0"/>
          <w:sz w:val="30"/>
          <w:szCs w:val="30"/>
          <w:lang w:eastAsia="zh-CN"/>
        </w:rPr>
        <w:t>无</w:t>
      </w:r>
      <w:r>
        <w:rPr>
          <w:rFonts w:hint="eastAsia" w:ascii="仿宋" w:hAnsi="仿宋" w:eastAsia="仿宋"/>
          <w:kern w:val="0"/>
          <w:sz w:val="30"/>
          <w:szCs w:val="30"/>
        </w:rPr>
        <w:t>。</w:t>
      </w:r>
    </w:p>
    <w:p w14:paraId="71146931">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6C6E4F5E">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303DD211">
      <w:pPr>
        <w:autoSpaceDE w:val="0"/>
        <w:autoSpaceDN w:val="0"/>
        <w:adjustRightInd w:val="0"/>
        <w:spacing w:line="360" w:lineRule="auto"/>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w:t>
      </w:r>
      <w:r>
        <w:rPr>
          <w:rFonts w:hint="eastAsia" w:ascii="仿宋" w:hAnsi="仿宋" w:eastAsia="仿宋" w:cs="仿宋_GB2312"/>
          <w:kern w:val="0"/>
          <w:sz w:val="30"/>
          <w:szCs w:val="30"/>
          <w:lang w:eastAsia="zh-CN"/>
        </w:rPr>
        <w:t>整体</w:t>
      </w:r>
      <w:r>
        <w:rPr>
          <w:rFonts w:hint="eastAsia" w:ascii="仿宋" w:hAnsi="仿宋" w:eastAsia="仿宋" w:cs="仿宋_GB2312"/>
          <w:kern w:val="0"/>
          <w:sz w:val="30"/>
          <w:szCs w:val="30"/>
        </w:rPr>
        <w:t>支出全面开展绩效自评，其中，一级项目</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个，共涉及资金</w:t>
      </w:r>
      <w:r>
        <w:rPr>
          <w:rFonts w:hint="eastAsia" w:ascii="仿宋" w:hAnsi="仿宋" w:eastAsia="仿宋"/>
          <w:sz w:val="30"/>
          <w:szCs w:val="30"/>
          <w:lang w:val="en-US" w:eastAsia="zh-CN"/>
        </w:rPr>
        <w:t>1563.78</w:t>
      </w:r>
      <w:r>
        <w:rPr>
          <w:rFonts w:hint="eastAsia" w:ascii="仿宋" w:hAnsi="仿宋" w:eastAsia="仿宋" w:cs="仿宋_GB2312"/>
          <w:kern w:val="0"/>
          <w:sz w:val="30"/>
          <w:szCs w:val="30"/>
        </w:rPr>
        <w:t>万元，占一般公共预算项目支出总额的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w:t>
      </w:r>
    </w:p>
    <w:p w14:paraId="6EB05C9A">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组织对</w:t>
      </w: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评价，涉及一般公共预算支出</w:t>
      </w:r>
      <w:r>
        <w:rPr>
          <w:rFonts w:hint="eastAsia" w:ascii="仿宋" w:hAnsi="仿宋" w:eastAsia="仿宋"/>
          <w:sz w:val="30"/>
          <w:szCs w:val="30"/>
          <w:lang w:val="en-US" w:eastAsia="zh-CN"/>
        </w:rPr>
        <w:t>1563.78</w:t>
      </w:r>
      <w:r>
        <w:rPr>
          <w:rFonts w:hint="eastAsia" w:ascii="仿宋" w:hAnsi="仿宋" w:eastAsia="仿宋" w:cs="仿宋_GB2312"/>
          <w:kern w:val="0"/>
          <w:sz w:val="30"/>
          <w:szCs w:val="30"/>
        </w:rPr>
        <w:t>万元。从评价情况来看，从评价情况来看，单位自评遵照中央、省、市财政部门发布的绩效评价文件依据和结合本单位实际情况设计的“绩效评价指标体系及评分标准”进行校对比较、分析、评价，总体认为本单位在</w:t>
      </w:r>
      <w:r>
        <w:rPr>
          <w:rFonts w:hint="eastAsia" w:ascii="仿宋" w:hAnsi="仿宋" w:eastAsia="仿宋" w:cs="仿宋_GB2312"/>
          <w:kern w:val="0"/>
          <w:sz w:val="30"/>
          <w:szCs w:val="30"/>
          <w:lang w:val="en-US" w:eastAsia="zh-CN"/>
        </w:rPr>
        <w:t>维护我市经济秩序</w:t>
      </w:r>
      <w:r>
        <w:rPr>
          <w:rFonts w:hint="eastAsia" w:ascii="仿宋" w:hAnsi="仿宋" w:eastAsia="仿宋" w:cs="仿宋_GB2312"/>
          <w:kern w:val="0"/>
          <w:sz w:val="30"/>
          <w:szCs w:val="30"/>
        </w:rPr>
        <w:t>等方面做了一定卓有成效的工作，并取得了一定的成绩，在一定范围内及程度上</w:t>
      </w:r>
      <w:r>
        <w:rPr>
          <w:rFonts w:hint="eastAsia" w:ascii="仿宋" w:hAnsi="仿宋" w:eastAsia="仿宋" w:cs="仿宋_GB2312"/>
          <w:kern w:val="0"/>
          <w:sz w:val="30"/>
          <w:szCs w:val="30"/>
          <w:lang w:val="en-US" w:eastAsia="zh-CN"/>
        </w:rPr>
        <w:t>规范</w:t>
      </w:r>
      <w:r>
        <w:rPr>
          <w:rFonts w:hint="eastAsia" w:ascii="仿宋" w:hAnsi="仿宋" w:eastAsia="仿宋" w:cs="仿宋_GB2312"/>
          <w:kern w:val="0"/>
          <w:sz w:val="30"/>
          <w:szCs w:val="30"/>
        </w:rPr>
        <w:t>了我市</w:t>
      </w:r>
      <w:r>
        <w:rPr>
          <w:rFonts w:hint="eastAsia" w:ascii="仿宋" w:hAnsi="仿宋" w:eastAsia="仿宋" w:cs="仿宋_GB2312"/>
          <w:kern w:val="0"/>
          <w:sz w:val="30"/>
          <w:szCs w:val="30"/>
          <w:lang w:val="en-US" w:eastAsia="zh-CN"/>
        </w:rPr>
        <w:t>政府部门经济管理</w:t>
      </w:r>
      <w:r>
        <w:rPr>
          <w:rFonts w:hint="eastAsia" w:ascii="仿宋" w:hAnsi="仿宋" w:eastAsia="仿宋" w:cs="仿宋_GB2312"/>
          <w:kern w:val="0"/>
          <w:sz w:val="30"/>
          <w:szCs w:val="30"/>
        </w:rPr>
        <w:t>水平。景德镇市</w:t>
      </w:r>
      <w:r>
        <w:rPr>
          <w:rFonts w:hint="eastAsia" w:ascii="仿宋" w:hAnsi="仿宋" w:eastAsia="仿宋" w:cs="仿宋_GB2312"/>
          <w:kern w:val="0"/>
          <w:sz w:val="30"/>
          <w:szCs w:val="30"/>
          <w:lang w:val="en-US" w:eastAsia="zh-CN"/>
        </w:rPr>
        <w:t>审计</w:t>
      </w:r>
      <w:r>
        <w:rPr>
          <w:rFonts w:hint="eastAsia" w:ascii="仿宋" w:hAnsi="仿宋" w:eastAsia="仿宋" w:cs="仿宋_GB2312"/>
          <w:kern w:val="0"/>
          <w:sz w:val="30"/>
          <w:szCs w:val="30"/>
        </w:rPr>
        <w:t>局绩效考核评价总体得分为 9</w:t>
      </w:r>
      <w:r>
        <w:rPr>
          <w:rFonts w:hint="eastAsia" w:ascii="仿宋" w:hAnsi="仿宋" w:eastAsia="仿宋" w:cs="仿宋_GB2312"/>
          <w:kern w:val="0"/>
          <w:sz w:val="30"/>
          <w:szCs w:val="30"/>
          <w:lang w:val="en-US" w:eastAsia="zh-CN"/>
        </w:rPr>
        <w:t>5</w:t>
      </w:r>
      <w:r>
        <w:rPr>
          <w:rFonts w:hint="eastAsia" w:ascii="仿宋" w:hAnsi="仿宋" w:eastAsia="仿宋" w:cs="仿宋_GB2312"/>
          <w:kern w:val="0"/>
          <w:sz w:val="30"/>
          <w:szCs w:val="30"/>
        </w:rPr>
        <w:t>.</w:t>
      </w:r>
      <w:r>
        <w:rPr>
          <w:rFonts w:hint="eastAsia" w:ascii="仿宋" w:hAnsi="仿宋" w:eastAsia="仿宋" w:cs="仿宋_GB2312"/>
          <w:kern w:val="0"/>
          <w:sz w:val="30"/>
          <w:szCs w:val="30"/>
          <w:lang w:val="en-US" w:eastAsia="zh-CN"/>
        </w:rPr>
        <w:t>8</w:t>
      </w:r>
      <w:r>
        <w:rPr>
          <w:rFonts w:hint="eastAsia" w:ascii="仿宋" w:hAnsi="仿宋" w:eastAsia="仿宋" w:cs="仿宋_GB2312"/>
          <w:kern w:val="0"/>
          <w:sz w:val="30"/>
          <w:szCs w:val="30"/>
        </w:rPr>
        <w:t xml:space="preserve"> 分，评价等级为“优秀”。</w:t>
      </w:r>
    </w:p>
    <w:p w14:paraId="74BD8A09">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14:paraId="2A2BF029">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w:t>
      </w:r>
      <w:r>
        <w:rPr>
          <w:rFonts w:hint="eastAsia" w:ascii="仿宋" w:hAnsi="仿宋" w:eastAsia="仿宋" w:cs="仿宋_GB2312"/>
          <w:kern w:val="0"/>
          <w:sz w:val="30"/>
          <w:szCs w:val="30"/>
          <w:lang w:eastAsia="zh-CN"/>
        </w:rPr>
        <w:t>市</w:t>
      </w:r>
      <w:r>
        <w:rPr>
          <w:rFonts w:hint="eastAsia" w:ascii="仿宋" w:hAnsi="仿宋" w:eastAsia="仿宋" w:cs="仿宋_GB2312"/>
          <w:kern w:val="0"/>
          <w:sz w:val="30"/>
          <w:szCs w:val="30"/>
        </w:rPr>
        <w:t>级部门决算中反映</w:t>
      </w: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绩效自评结果。</w:t>
      </w:r>
    </w:p>
    <w:p w14:paraId="30466C18">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绩效自评综述：根据年初设定的绩效目标，绩效自评得分为</w:t>
      </w:r>
      <w:r>
        <w:rPr>
          <w:rFonts w:hint="eastAsia" w:ascii="仿宋" w:hAnsi="仿宋" w:eastAsia="仿宋" w:cs="仿宋_GB2312"/>
          <w:kern w:val="0"/>
          <w:sz w:val="30"/>
          <w:szCs w:val="30"/>
          <w:lang w:val="en-US" w:eastAsia="zh-CN"/>
        </w:rPr>
        <w:t>95.8</w:t>
      </w:r>
      <w:r>
        <w:rPr>
          <w:rFonts w:hint="eastAsia" w:ascii="仿宋" w:hAnsi="仿宋" w:eastAsia="仿宋" w:cs="仿宋_GB2312"/>
          <w:kern w:val="0"/>
          <w:sz w:val="30"/>
          <w:szCs w:val="30"/>
        </w:rPr>
        <w:t>分。</w:t>
      </w: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全年预算数为</w:t>
      </w:r>
      <w:r>
        <w:rPr>
          <w:rFonts w:hint="eastAsia" w:ascii="仿宋" w:hAnsi="仿宋" w:eastAsia="仿宋"/>
          <w:sz w:val="30"/>
          <w:szCs w:val="30"/>
          <w:lang w:val="en-US" w:eastAsia="zh-CN"/>
        </w:rPr>
        <w:t>2709.09</w:t>
      </w:r>
      <w:r>
        <w:rPr>
          <w:rFonts w:hint="eastAsia" w:ascii="仿宋" w:hAnsi="仿宋" w:eastAsia="仿宋" w:cs="仿宋_GB2312"/>
          <w:kern w:val="0"/>
          <w:sz w:val="30"/>
          <w:szCs w:val="30"/>
        </w:rPr>
        <w:t>万元，执行数为</w:t>
      </w:r>
      <w:r>
        <w:rPr>
          <w:rFonts w:hint="eastAsia" w:ascii="仿宋" w:hAnsi="仿宋" w:eastAsia="仿宋" w:cs="仿宋_GB2312"/>
          <w:kern w:val="0"/>
          <w:sz w:val="30"/>
          <w:szCs w:val="30"/>
          <w:lang w:val="en-US" w:eastAsia="zh-CN"/>
        </w:rPr>
        <w:t>1563.78</w:t>
      </w:r>
      <w:r>
        <w:rPr>
          <w:rFonts w:hint="eastAsia" w:ascii="仿宋" w:hAnsi="仿宋" w:eastAsia="仿宋" w:cs="仿宋_GB2312"/>
          <w:kern w:val="0"/>
          <w:sz w:val="30"/>
          <w:szCs w:val="30"/>
        </w:rPr>
        <w:t>万元，完成预算的</w:t>
      </w:r>
      <w:r>
        <w:rPr>
          <w:rFonts w:hint="eastAsia" w:ascii="仿宋" w:hAnsi="仿宋" w:eastAsia="仿宋"/>
          <w:sz w:val="30"/>
          <w:szCs w:val="30"/>
          <w:lang w:val="en-US" w:eastAsia="zh-CN"/>
        </w:rPr>
        <w:t>57.72</w:t>
      </w:r>
      <w:r>
        <w:rPr>
          <w:rFonts w:hint="eastAsia" w:ascii="仿宋" w:hAnsi="仿宋" w:eastAsia="仿宋" w:cs="仿宋_GB2312"/>
          <w:kern w:val="0"/>
          <w:sz w:val="30"/>
          <w:szCs w:val="30"/>
        </w:rPr>
        <w:t>%。主要产出和效果：一是</w:t>
      </w:r>
      <w:r>
        <w:rPr>
          <w:rFonts w:hint="eastAsia" w:ascii="仿宋" w:hAnsi="仿宋" w:eastAsia="仿宋" w:cs="仿宋_GB2312"/>
          <w:kern w:val="0"/>
          <w:sz w:val="30"/>
          <w:szCs w:val="30"/>
          <w:lang w:val="en-US" w:eastAsia="zh-CN"/>
        </w:rPr>
        <w:t>进一步深化改革步伐，打造过硬审计政治机关</w:t>
      </w:r>
      <w:r>
        <w:rPr>
          <w:rFonts w:hint="eastAsia" w:ascii="仿宋" w:hAnsi="仿宋" w:eastAsia="仿宋" w:cs="仿宋_GB2312"/>
          <w:kern w:val="0"/>
          <w:sz w:val="30"/>
          <w:szCs w:val="30"/>
        </w:rPr>
        <w:t>；二是加强项目实施</w:t>
      </w:r>
      <w:r>
        <w:rPr>
          <w:rFonts w:hint="eastAsia" w:ascii="仿宋" w:hAnsi="仿宋" w:eastAsia="仿宋" w:cs="仿宋_GB2312"/>
          <w:kern w:val="0"/>
          <w:sz w:val="30"/>
          <w:szCs w:val="30"/>
          <w:lang w:val="en-US" w:eastAsia="zh-CN"/>
        </w:rPr>
        <w:t>水平</w:t>
      </w:r>
      <w:r>
        <w:rPr>
          <w:rFonts w:hint="eastAsia" w:ascii="仿宋" w:hAnsi="仿宋" w:eastAsia="仿宋" w:cs="仿宋_GB2312"/>
          <w:kern w:val="0"/>
          <w:sz w:val="30"/>
          <w:szCs w:val="30"/>
        </w:rPr>
        <w:t>，履行审计监督职能</w:t>
      </w:r>
      <w:r>
        <w:rPr>
          <w:rFonts w:hint="eastAsia" w:ascii="仿宋" w:hAnsi="仿宋" w:eastAsia="仿宋" w:cs="仿宋_GB2312"/>
          <w:kern w:val="0"/>
          <w:sz w:val="30"/>
          <w:szCs w:val="30"/>
          <w:lang w:eastAsia="zh-CN"/>
        </w:rPr>
        <w:t>；三是</w:t>
      </w:r>
      <w:r>
        <w:rPr>
          <w:rFonts w:hint="eastAsia" w:ascii="仿宋" w:hAnsi="仿宋" w:eastAsia="仿宋" w:cs="仿宋_GB2312"/>
          <w:kern w:val="0"/>
          <w:sz w:val="30"/>
          <w:szCs w:val="30"/>
          <w:lang w:val="en-US" w:eastAsia="zh-CN"/>
        </w:rPr>
        <w:t>认真落实“两统筹”，打造审计新“抓手”</w:t>
      </w:r>
      <w:r>
        <w:rPr>
          <w:rFonts w:hint="eastAsia" w:ascii="仿宋" w:hAnsi="仿宋" w:eastAsia="仿宋" w:cs="仿宋_GB2312"/>
          <w:kern w:val="0"/>
          <w:sz w:val="30"/>
          <w:szCs w:val="30"/>
          <w:lang w:eastAsia="zh-CN"/>
        </w:rPr>
        <w:t>；四是</w:t>
      </w:r>
      <w:r>
        <w:rPr>
          <w:rFonts w:hint="eastAsia" w:ascii="仿宋" w:hAnsi="仿宋" w:eastAsia="仿宋" w:cs="仿宋_GB2312"/>
          <w:kern w:val="0"/>
          <w:sz w:val="30"/>
          <w:szCs w:val="30"/>
          <w:lang w:val="en-US" w:eastAsia="zh-CN"/>
        </w:rPr>
        <w:t>多措并举重实绩，全面加强内审工作</w:t>
      </w:r>
      <w:r>
        <w:rPr>
          <w:rFonts w:hint="eastAsia" w:ascii="仿宋" w:hAnsi="仿宋" w:eastAsia="仿宋" w:cs="仿宋_GB2312"/>
          <w:kern w:val="0"/>
          <w:sz w:val="30"/>
          <w:szCs w:val="30"/>
        </w:rPr>
        <w:t>。发现的问题及原因：一是</w:t>
      </w:r>
      <w:r>
        <w:rPr>
          <w:rFonts w:hint="eastAsia" w:ascii="仿宋" w:hAnsi="仿宋" w:eastAsia="仿宋" w:cs="仿宋_GB2312"/>
          <w:kern w:val="0"/>
          <w:sz w:val="30"/>
          <w:szCs w:val="30"/>
          <w:lang w:val="en-US" w:eastAsia="zh-CN"/>
        </w:rPr>
        <w:t>结余资金较高，未充分发挥资金使用效益</w:t>
      </w:r>
      <w:r>
        <w:rPr>
          <w:rFonts w:hint="eastAsia" w:ascii="仿宋" w:hAnsi="仿宋" w:eastAsia="仿宋" w:cs="仿宋_GB2312"/>
          <w:kern w:val="0"/>
          <w:sz w:val="30"/>
          <w:szCs w:val="30"/>
        </w:rPr>
        <w:t>；二是内部管理</w:t>
      </w:r>
      <w:r>
        <w:rPr>
          <w:rFonts w:hint="eastAsia" w:ascii="仿宋" w:hAnsi="仿宋" w:eastAsia="仿宋" w:cs="仿宋_GB2312"/>
          <w:kern w:val="0"/>
          <w:sz w:val="30"/>
          <w:szCs w:val="30"/>
          <w:lang w:val="en-US" w:eastAsia="zh-CN"/>
        </w:rPr>
        <w:t>仍</w:t>
      </w:r>
      <w:r>
        <w:rPr>
          <w:rFonts w:hint="eastAsia" w:ascii="仿宋" w:hAnsi="仿宋" w:eastAsia="仿宋" w:cs="仿宋_GB2312"/>
          <w:kern w:val="0"/>
          <w:sz w:val="30"/>
          <w:szCs w:val="30"/>
        </w:rPr>
        <w:t>需加强。下一步改进措施：一是</w:t>
      </w:r>
      <w:r>
        <w:rPr>
          <w:rFonts w:hint="eastAsia" w:ascii="仿宋" w:hAnsi="仿宋" w:eastAsia="仿宋" w:cs="仿宋_GB2312"/>
          <w:kern w:val="0"/>
          <w:sz w:val="30"/>
          <w:szCs w:val="30"/>
          <w:lang w:val="en-US" w:eastAsia="zh-CN"/>
        </w:rPr>
        <w:t>提高资金使用效率，加快资金使用进度</w:t>
      </w:r>
      <w:r>
        <w:rPr>
          <w:rFonts w:hint="eastAsia" w:ascii="仿宋" w:hAnsi="仿宋" w:eastAsia="仿宋" w:cs="仿宋_GB2312"/>
          <w:kern w:val="0"/>
          <w:sz w:val="30"/>
          <w:szCs w:val="30"/>
        </w:rPr>
        <w:t>；二是</w:t>
      </w:r>
      <w:r>
        <w:rPr>
          <w:rFonts w:hint="eastAsia" w:ascii="仿宋" w:hAnsi="仿宋" w:eastAsia="仿宋" w:cs="仿宋_GB2312"/>
          <w:kern w:val="0"/>
          <w:sz w:val="30"/>
          <w:szCs w:val="30"/>
          <w:lang w:val="en-US" w:eastAsia="zh-CN"/>
        </w:rPr>
        <w:t>提高内部管理水平</w:t>
      </w:r>
      <w:r>
        <w:rPr>
          <w:rFonts w:hint="eastAsia" w:ascii="仿宋" w:hAnsi="仿宋" w:eastAsia="仿宋" w:cs="仿宋_GB2312"/>
          <w:kern w:val="0"/>
          <w:sz w:val="30"/>
          <w:szCs w:val="30"/>
        </w:rPr>
        <w:t>。</w:t>
      </w:r>
    </w:p>
    <w:p w14:paraId="20AEE575">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绩效自评综述：从评价情况来看，单位自评遵照中央、省、市财政部门发布的绩效评价文件依据和结合本单位实际情况设计的“绩效评价指标体系及评分标准”进行校对比较、分析、评价，总体认为本单位在</w:t>
      </w:r>
      <w:r>
        <w:rPr>
          <w:rFonts w:hint="eastAsia" w:ascii="仿宋" w:hAnsi="仿宋" w:eastAsia="仿宋" w:cs="仿宋_GB2312"/>
          <w:kern w:val="0"/>
          <w:sz w:val="30"/>
          <w:szCs w:val="30"/>
          <w:lang w:val="en-US" w:eastAsia="zh-CN"/>
        </w:rPr>
        <w:t>维护我市经济秩序</w:t>
      </w:r>
      <w:r>
        <w:rPr>
          <w:rFonts w:hint="eastAsia" w:ascii="仿宋" w:hAnsi="仿宋" w:eastAsia="仿宋" w:cs="仿宋_GB2312"/>
          <w:kern w:val="0"/>
          <w:sz w:val="30"/>
          <w:szCs w:val="30"/>
        </w:rPr>
        <w:t>等方面做了一定卓有成效的工作，并取得了一定的成绩，在一定范围内及程度上</w:t>
      </w:r>
      <w:r>
        <w:rPr>
          <w:rFonts w:hint="eastAsia" w:ascii="仿宋" w:hAnsi="仿宋" w:eastAsia="仿宋" w:cs="仿宋_GB2312"/>
          <w:kern w:val="0"/>
          <w:sz w:val="30"/>
          <w:szCs w:val="30"/>
          <w:lang w:val="en-US" w:eastAsia="zh-CN"/>
        </w:rPr>
        <w:t>规范</w:t>
      </w:r>
      <w:r>
        <w:rPr>
          <w:rFonts w:hint="eastAsia" w:ascii="仿宋" w:hAnsi="仿宋" w:eastAsia="仿宋" w:cs="仿宋_GB2312"/>
          <w:kern w:val="0"/>
          <w:sz w:val="30"/>
          <w:szCs w:val="30"/>
        </w:rPr>
        <w:t>了我市</w:t>
      </w:r>
      <w:r>
        <w:rPr>
          <w:rFonts w:hint="eastAsia" w:ascii="仿宋" w:hAnsi="仿宋" w:eastAsia="仿宋" w:cs="仿宋_GB2312"/>
          <w:kern w:val="0"/>
          <w:sz w:val="30"/>
          <w:szCs w:val="30"/>
          <w:lang w:val="en-US" w:eastAsia="zh-CN"/>
        </w:rPr>
        <w:t>政府部门经济管理</w:t>
      </w:r>
      <w:r>
        <w:rPr>
          <w:rFonts w:hint="eastAsia" w:ascii="仿宋" w:hAnsi="仿宋" w:eastAsia="仿宋" w:cs="仿宋_GB2312"/>
          <w:kern w:val="0"/>
          <w:sz w:val="30"/>
          <w:szCs w:val="30"/>
        </w:rPr>
        <w:t>水平。景德镇市</w:t>
      </w:r>
      <w:r>
        <w:rPr>
          <w:rFonts w:hint="eastAsia" w:ascii="仿宋" w:hAnsi="仿宋" w:eastAsia="仿宋" w:cs="仿宋_GB2312"/>
          <w:kern w:val="0"/>
          <w:sz w:val="30"/>
          <w:szCs w:val="30"/>
          <w:lang w:val="en-US" w:eastAsia="zh-CN"/>
        </w:rPr>
        <w:t>审计</w:t>
      </w:r>
      <w:r>
        <w:rPr>
          <w:rFonts w:hint="eastAsia" w:ascii="仿宋" w:hAnsi="仿宋" w:eastAsia="仿宋" w:cs="仿宋_GB2312"/>
          <w:kern w:val="0"/>
          <w:sz w:val="30"/>
          <w:szCs w:val="30"/>
        </w:rPr>
        <w:t>局绩效考核评价总体得分为 9</w:t>
      </w:r>
      <w:r>
        <w:rPr>
          <w:rFonts w:hint="eastAsia" w:ascii="仿宋" w:hAnsi="仿宋" w:eastAsia="仿宋" w:cs="仿宋_GB2312"/>
          <w:kern w:val="0"/>
          <w:sz w:val="30"/>
          <w:szCs w:val="30"/>
          <w:lang w:val="en-US" w:eastAsia="zh-CN"/>
        </w:rPr>
        <w:t>5</w:t>
      </w:r>
      <w:r>
        <w:rPr>
          <w:rFonts w:hint="eastAsia" w:ascii="仿宋" w:hAnsi="仿宋" w:eastAsia="仿宋" w:cs="仿宋_GB2312"/>
          <w:kern w:val="0"/>
          <w:sz w:val="30"/>
          <w:szCs w:val="30"/>
        </w:rPr>
        <w:t>.</w:t>
      </w:r>
      <w:r>
        <w:rPr>
          <w:rFonts w:hint="eastAsia" w:ascii="仿宋" w:hAnsi="仿宋" w:eastAsia="仿宋" w:cs="仿宋_GB2312"/>
          <w:kern w:val="0"/>
          <w:sz w:val="30"/>
          <w:szCs w:val="30"/>
          <w:lang w:val="en-US" w:eastAsia="zh-CN"/>
        </w:rPr>
        <w:t>8</w:t>
      </w:r>
      <w:r>
        <w:rPr>
          <w:rFonts w:hint="eastAsia" w:ascii="仿宋" w:hAnsi="仿宋" w:eastAsia="仿宋" w:cs="仿宋_GB2312"/>
          <w:kern w:val="0"/>
          <w:sz w:val="30"/>
          <w:szCs w:val="30"/>
        </w:rPr>
        <w:t xml:space="preserve"> 分，评价等级为“优秀”。</w:t>
      </w:r>
    </w:p>
    <w:p w14:paraId="3E128DF9">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在公开项目绩效自评综述的同时，需公开《项目支出绩效自评表》。</w:t>
      </w:r>
    </w:p>
    <w:p w14:paraId="3D971627">
      <w:pPr>
        <w:rPr>
          <w:rFonts w:hint="eastAsia"/>
        </w:rPr>
      </w:pPr>
    </w:p>
    <w:p w14:paraId="09440372">
      <w:pPr>
        <w:rPr>
          <w:rFonts w:hint="eastAsia"/>
        </w:rPr>
      </w:pPr>
    </w:p>
    <w:p w14:paraId="41E22770">
      <w:pPr>
        <w:rPr>
          <w:rFonts w:hint="eastAsia"/>
        </w:rPr>
      </w:pPr>
    </w:p>
    <w:p w14:paraId="59CA88DB">
      <w:pPr>
        <w:rPr>
          <w:rFonts w:hint="eastAsia"/>
        </w:rPr>
      </w:pPr>
    </w:p>
    <w:p w14:paraId="50FA9098">
      <w:pPr>
        <w:pStyle w:val="2"/>
        <w:rPr>
          <w:rFonts w:hint="eastAsia"/>
        </w:rPr>
      </w:pPr>
    </w:p>
    <w:p w14:paraId="0B28FA87">
      <w:pPr>
        <w:pStyle w:val="2"/>
        <w:rPr>
          <w:rFonts w:hint="eastAsia"/>
        </w:rPr>
      </w:pPr>
    </w:p>
    <w:p w14:paraId="5AB247BE">
      <w:pPr>
        <w:pStyle w:val="2"/>
        <w:rPr>
          <w:rFonts w:hint="eastAsia"/>
        </w:rPr>
      </w:pPr>
    </w:p>
    <w:p w14:paraId="72E9A29C">
      <w:pPr>
        <w:pStyle w:val="2"/>
        <w:rPr>
          <w:rFonts w:hint="eastAsia"/>
        </w:rPr>
      </w:pPr>
    </w:p>
    <w:p w14:paraId="2F8E052F">
      <w:pPr>
        <w:pStyle w:val="2"/>
        <w:rPr>
          <w:rFonts w:hint="eastAsia"/>
        </w:rPr>
      </w:pPr>
    </w:p>
    <w:p w14:paraId="24E60075">
      <w:pPr>
        <w:pStyle w:val="2"/>
        <w:rPr>
          <w:rFonts w:hint="eastAsia"/>
        </w:rPr>
      </w:pPr>
    </w:p>
    <w:p w14:paraId="3A22E31D">
      <w:pPr>
        <w:pStyle w:val="2"/>
        <w:rPr>
          <w:rFonts w:hint="eastAsia"/>
        </w:rPr>
      </w:pPr>
    </w:p>
    <w:p w14:paraId="2BE376A2">
      <w:pPr>
        <w:pStyle w:val="2"/>
        <w:rPr>
          <w:rFonts w:hint="eastAsia"/>
        </w:rPr>
      </w:pPr>
    </w:p>
    <w:p w14:paraId="45FBD991">
      <w:pPr>
        <w:pStyle w:val="2"/>
        <w:rPr>
          <w:rFonts w:hint="eastAsia"/>
        </w:rPr>
      </w:pPr>
    </w:p>
    <w:p w14:paraId="529ADD0B">
      <w:pPr>
        <w:pStyle w:val="2"/>
        <w:rPr>
          <w:rFonts w:hint="eastAsia"/>
        </w:rPr>
      </w:pPr>
    </w:p>
    <w:p w14:paraId="63E00410">
      <w:pPr>
        <w:pStyle w:val="2"/>
        <w:rPr>
          <w:rFonts w:hint="eastAsia"/>
        </w:rPr>
      </w:pPr>
    </w:p>
    <w:p w14:paraId="27A79E46">
      <w:pPr>
        <w:pStyle w:val="2"/>
        <w:rPr>
          <w:rFonts w:hint="eastAsia"/>
        </w:rPr>
      </w:pPr>
    </w:p>
    <w:p w14:paraId="15285FB3">
      <w:pPr>
        <w:pStyle w:val="2"/>
        <w:rPr>
          <w:rFonts w:hint="eastAsia"/>
        </w:rPr>
      </w:pPr>
    </w:p>
    <w:p w14:paraId="3CE6E885">
      <w:pPr>
        <w:pStyle w:val="2"/>
        <w:rPr>
          <w:rFonts w:hint="eastAsia"/>
        </w:rPr>
      </w:pPr>
    </w:p>
    <w:p w14:paraId="1DB5D62F">
      <w:pPr>
        <w:pStyle w:val="2"/>
        <w:rPr>
          <w:rFonts w:hint="eastAsia"/>
        </w:rPr>
      </w:pPr>
    </w:p>
    <w:p w14:paraId="69B55597">
      <w:pPr>
        <w:pStyle w:val="2"/>
        <w:rPr>
          <w:rFonts w:hint="eastAsia"/>
        </w:rPr>
      </w:pPr>
    </w:p>
    <w:p w14:paraId="6768F32A">
      <w:pPr>
        <w:pStyle w:val="2"/>
        <w:rPr>
          <w:rFonts w:hint="eastAsia"/>
        </w:rPr>
      </w:pPr>
    </w:p>
    <w:p w14:paraId="1E15429E">
      <w:pPr>
        <w:pStyle w:val="2"/>
        <w:rPr>
          <w:rFonts w:hint="eastAsia"/>
        </w:rPr>
      </w:pPr>
    </w:p>
    <w:p w14:paraId="7D21E67D">
      <w:pPr>
        <w:pStyle w:val="2"/>
        <w:rPr>
          <w:rFonts w:hint="eastAsia"/>
        </w:rPr>
      </w:pPr>
    </w:p>
    <w:p w14:paraId="46E01C1C">
      <w:pPr>
        <w:pStyle w:val="2"/>
        <w:rPr>
          <w:rFonts w:hint="eastAsia"/>
        </w:rPr>
      </w:pPr>
    </w:p>
    <w:p w14:paraId="6E2587B9">
      <w:pPr>
        <w:pStyle w:val="2"/>
        <w:rPr>
          <w:rFonts w:hint="eastAsia"/>
        </w:rPr>
      </w:pPr>
    </w:p>
    <w:p w14:paraId="00DE914D">
      <w:pPr>
        <w:pStyle w:val="2"/>
        <w:rPr>
          <w:rFonts w:hint="eastAsia"/>
        </w:rPr>
      </w:pPr>
    </w:p>
    <w:p w14:paraId="567C58DD">
      <w:pPr>
        <w:rPr>
          <w:rFonts w:hint="eastAsia"/>
        </w:rPr>
      </w:pPr>
    </w:p>
    <w:p w14:paraId="25528213">
      <w:pPr>
        <w:pStyle w:val="2"/>
        <w:rPr>
          <w:rFonts w:hint="eastAsia"/>
        </w:rPr>
      </w:pPr>
    </w:p>
    <w:p w14:paraId="34E83A22">
      <w:pPr>
        <w:pStyle w:val="2"/>
        <w:rPr>
          <w:rFonts w:hint="eastAsia"/>
        </w:rPr>
      </w:pPr>
    </w:p>
    <w:p w14:paraId="3433318D">
      <w:pPr>
        <w:rPr>
          <w:rFonts w:hint="eastAsia"/>
        </w:rPr>
      </w:pPr>
    </w:p>
    <w:p w14:paraId="3B5CEFBB">
      <w:pPr>
        <w:rPr>
          <w:rFonts w:hint="eastAsia"/>
        </w:rPr>
      </w:pPr>
    </w:p>
    <w:p w14:paraId="22C84571">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4663FAE7">
      <w:pPr>
        <w:pStyle w:val="5"/>
        <w:spacing w:line="600" w:lineRule="atLeast"/>
        <w:ind w:firstLine="600"/>
        <w:rPr>
          <w:rFonts w:hint="eastAsia" w:ascii="仿宋" w:hAnsi="仿宋" w:eastAsia="仿宋"/>
          <w:sz w:val="30"/>
          <w:szCs w:val="30"/>
        </w:rPr>
      </w:pPr>
    </w:p>
    <w:p w14:paraId="462F482B">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 xml:space="preserve">    1.支出增长率，衡量行政单位支出的增长水平。计算公式为：</w:t>
      </w:r>
    </w:p>
    <w:p w14:paraId="20179F6D">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支出增长率＝(本期支出总额÷上期支出总额-1)×100%</w:t>
      </w:r>
    </w:p>
    <w:p w14:paraId="27BD6452">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2.当年预算支出完成率，衡量行政单位当年支出总预算及分项预算完成的程度。计算公式为：</w:t>
      </w:r>
    </w:p>
    <w:p w14:paraId="51CC6036">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当年预算支出完成率＝年终执行数÷（年初预算数±年中预算调整数）×100%</w:t>
      </w:r>
    </w:p>
    <w:p w14:paraId="2D8C6881">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年终执行数不含上年结转和结余支出数。</w:t>
      </w:r>
    </w:p>
    <w:p w14:paraId="08E71BA7">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3.人均开支，衡量行政单位人均年消耗经费水平。计算公式为：</w:t>
      </w:r>
    </w:p>
    <w:p w14:paraId="2B880B04">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人均开支＝本期支出数÷本期平均在职人员数×100%</w:t>
      </w:r>
    </w:p>
    <w:p w14:paraId="36752F67">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4.项目支出占总支出的比率，衡量行政单位的支出结构。计算公式为：</w:t>
      </w:r>
    </w:p>
    <w:p w14:paraId="6D9922A1">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项目支出比率=本期项目支出数÷本期支出总数×100%</w:t>
      </w:r>
    </w:p>
    <w:p w14:paraId="252F2980">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5.人员支出、公用支出占总支出的比率，衡量行政单位的支出结构。计算公式为：</w:t>
      </w:r>
    </w:p>
    <w:p w14:paraId="034F41FC">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人员支出比率=本期人员支出数÷本期支出总数×100%</w:t>
      </w:r>
    </w:p>
    <w:p w14:paraId="474360EE">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公用支出比率=本期公用支出数÷本期支出总数×100%</w:t>
      </w:r>
    </w:p>
    <w:p w14:paraId="72429BDE">
      <w:pPr>
        <w:widowControl/>
        <w:spacing w:line="580" w:lineRule="exact"/>
        <w:ind w:firstLine="600" w:firstLineChars="200"/>
        <w:jc w:val="left"/>
        <w:rPr>
          <w:rFonts w:hint="eastAsia" w:ascii="仿宋" w:hAnsi="仿宋" w:eastAsia="仿宋"/>
          <w:kern w:val="0"/>
          <w:sz w:val="30"/>
          <w:szCs w:val="30"/>
          <w:lang w:val="en-US" w:eastAsia="zh-CN"/>
        </w:rPr>
      </w:pPr>
      <w:r>
        <w:rPr>
          <w:rFonts w:hint="eastAsia" w:ascii="仿宋" w:hAnsi="仿宋" w:eastAsia="仿宋"/>
          <w:kern w:val="0"/>
          <w:sz w:val="30"/>
          <w:szCs w:val="30"/>
          <w:lang w:val="en-US" w:eastAsia="zh-CN"/>
        </w:rPr>
        <w:t>6.“三公”经费开支，是指行政事业单位出国费用、公务接待费用和公车购置运行维护费用总和。</w:t>
      </w:r>
    </w:p>
    <w:p w14:paraId="7D209B53">
      <w:pPr>
        <w:widowControl/>
        <w:spacing w:line="580" w:lineRule="exact"/>
        <w:ind w:firstLine="600" w:firstLineChars="200"/>
        <w:jc w:val="left"/>
        <w:rPr>
          <w:rFonts w:hint="default" w:ascii="仿宋" w:hAnsi="仿宋" w:eastAsia="仿宋"/>
          <w:kern w:val="0"/>
          <w:sz w:val="30"/>
          <w:szCs w:val="30"/>
          <w:lang w:val="en-US" w:eastAsia="zh-CN"/>
        </w:rPr>
      </w:pPr>
      <w:r>
        <w:rPr>
          <w:rFonts w:hint="eastAsia" w:ascii="仿宋" w:hAnsi="仿宋" w:eastAsia="仿宋"/>
          <w:kern w:val="0"/>
          <w:sz w:val="30"/>
          <w:szCs w:val="30"/>
          <w:lang w:val="en-US" w:eastAsia="zh-CN"/>
        </w:rPr>
        <w:t>7.机关运行费用，是指行政事业单位在日常工作中商品和服务支出的情况。</w:t>
      </w:r>
    </w:p>
    <w:p w14:paraId="3FE46F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0B088"/>
    <w:multiLevelType w:val="singleLevel"/>
    <w:tmpl w:val="A880B088"/>
    <w:lvl w:ilvl="0" w:tentative="0">
      <w:start w:val="1"/>
      <w:numFmt w:val="chineseCounting"/>
      <w:suff w:val="nothing"/>
      <w:lvlText w:val="（%1）"/>
      <w:lvlJc w:val="left"/>
      <w:rPr>
        <w:rFonts w:hint="eastAsia"/>
      </w:rPr>
    </w:lvl>
  </w:abstractNum>
  <w:abstractNum w:abstractNumId="1">
    <w:nsid w:val="4521AFE2"/>
    <w:multiLevelType w:val="singleLevel"/>
    <w:tmpl w:val="4521AFE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2A495A"/>
    <w:rsid w:val="640B2653"/>
    <w:rsid w:val="6468151A"/>
    <w:rsid w:val="76546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3576</Words>
  <Characters>4053</Characters>
  <Lines>0</Lines>
  <Paragraphs>0</Paragraphs>
  <TotalTime>9</TotalTime>
  <ScaleCrop>false</ScaleCrop>
  <LinksUpToDate>false</LinksUpToDate>
  <CharactersWithSpaces>4149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2026-07-20T08:56:26Z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A2477BDDD8464681B14DF7B39CCB53CC_12</vt:lpwstr>
  </property>
</Properties>
</file>