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眼科科室简介</w:t>
      </w:r>
    </w:p>
    <w:bookmarkEnd w:id="0"/>
    <w:p>
      <w:pPr>
        <w:bidi w:val="0"/>
        <w:ind w:firstLine="560" w:firstLineChars="200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景德镇市第一人民医院眼</w:t>
      </w:r>
      <w:r>
        <w:rPr>
          <w:rFonts w:hint="eastAsia" w:ascii="华文仿宋" w:hAnsi="华文仿宋" w:eastAsia="华文仿宋" w:cs="华文仿宋"/>
          <w:sz w:val="28"/>
          <w:szCs w:val="28"/>
        </w:rPr>
        <w:t>科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成立</w:t>
      </w:r>
      <w:r>
        <w:rPr>
          <w:rFonts w:hint="eastAsia" w:ascii="华文仿宋" w:hAnsi="华文仿宋" w:eastAsia="华文仿宋" w:cs="华文仿宋"/>
          <w:sz w:val="28"/>
          <w:szCs w:val="28"/>
        </w:rPr>
        <w:t>于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1952</w:t>
      </w:r>
      <w:r>
        <w:rPr>
          <w:rFonts w:hint="eastAsia" w:ascii="华文仿宋" w:hAnsi="华文仿宋" w:eastAsia="华文仿宋" w:cs="华文仿宋"/>
          <w:sz w:val="28"/>
          <w:szCs w:val="28"/>
        </w:rPr>
        <w:t>年，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经过</w:t>
      </w:r>
      <w:r>
        <w:rPr>
          <w:rFonts w:hint="eastAsia" w:ascii="华文仿宋" w:hAnsi="华文仿宋" w:eastAsia="华文仿宋" w:cs="华文仿宋"/>
          <w:sz w:val="28"/>
          <w:szCs w:val="28"/>
        </w:rPr>
        <w:t>不断发展壮大，现已经形成具有一定规模和专科医疗特色的医教研全面发展的科室。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现有医务</w:t>
      </w:r>
      <w:r>
        <w:rPr>
          <w:rFonts w:hint="eastAsia" w:ascii="华文仿宋" w:hAnsi="华文仿宋" w:eastAsia="华文仿宋" w:cs="华文仿宋"/>
          <w:sz w:val="28"/>
          <w:szCs w:val="28"/>
        </w:rPr>
        <w:t>人员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8"/>
          <w:szCs w:val="28"/>
        </w:rPr>
        <w:t>名，其中主任医师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名，副主任医师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</w:rPr>
        <w:t>名，主治医师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名，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住院</w:t>
      </w:r>
      <w:r>
        <w:rPr>
          <w:rFonts w:hint="eastAsia" w:ascii="华文仿宋" w:hAnsi="华文仿宋" w:eastAsia="华文仿宋" w:cs="华文仿宋"/>
          <w:sz w:val="28"/>
          <w:szCs w:val="28"/>
        </w:rPr>
        <w:t>医师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名，其中硕士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名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，本科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8名</w:t>
      </w:r>
      <w:r>
        <w:rPr>
          <w:rFonts w:hint="eastAsia" w:ascii="华文仿宋" w:hAnsi="华文仿宋" w:eastAsia="华文仿宋" w:cs="华文仿宋"/>
          <w:sz w:val="28"/>
          <w:szCs w:val="28"/>
        </w:rPr>
        <w:t>。护理人员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14</w:t>
      </w:r>
      <w:r>
        <w:rPr>
          <w:rFonts w:hint="eastAsia" w:ascii="华文仿宋" w:hAnsi="华文仿宋" w:eastAsia="华文仿宋" w:cs="华文仿宋"/>
          <w:sz w:val="28"/>
          <w:szCs w:val="28"/>
        </w:rPr>
        <w:t>名。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开展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检查项目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包括：电脑验光、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同视机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综合验光台进行屈光不正、斜视弱视检查及治疗；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裂隙灯眼前节照相、泪道冲洗、角膜曲率、角膜地形图、非接触式眼压测定、干眼筛查（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Schirmer试验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及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BUT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测定）、眼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A/B超、眼底照相、眼底荧光造影（FFA）、眼光学相干断层扫描（OCT）、电脑视野、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角膜内皮计数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等多项检查。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开展手术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包括：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眼睑肿物切除+整形术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、睑内翻矫正术、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睑外翻矫正+植皮术、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翼状胬肉切除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+生物羊膜移植术（及自体结膜移植术）、泪囊-鼻腔吻合术，泪囊摘除术、斜视矫正术、角结膜裂伤缝合术、青光眼小梁切除术、虹膜周边切除术、白内障小切口囊外摘除术（ECCE）、白内障超声乳化+人工晶体植入术（Phaco+ICL）、眼球摘除术、眼内容剜除术加义眼台植入术、眶内容剜除加植皮术、YAG激光、玻璃体腔注药术、玻璃体切除术、视网膜脱离修复术、视网膜激光光凝术、睫状体冷冻术等。</w:t>
      </w:r>
    </w:p>
    <w:p>
      <w:pPr>
        <w:bidi w:val="0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本科室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开展的新技术：眼底荧光造影FFA、玻璃体腔注药术、玻璃体切除术、视网膜脱离修复术、视网膜激光光凝术、睫状体冷冻术、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角膜内皮计数、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YAG激光。</w:t>
      </w:r>
    </w:p>
    <w:p>
      <w:pPr>
        <w:bidi w:val="0"/>
        <w:ind w:firstLine="560" w:firstLineChars="200"/>
        <w:rPr>
          <w:rFonts w:hint="default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本科室为国家眼科规培基地，具备带教师资5人。</w:t>
      </w:r>
    </w:p>
    <w:p>
      <w:pP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"/>
        </w:rPr>
        <w:t>科室获奖荣誉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：我科室1988年率先在我市开展眼显微手术，进行现代白内障囊外摘除手术+人工晶体植入术和各种眼显微手术。2001年被市委宣传部、市科委、市科协授予“全市青年创新创效活动先进集体”。2005年市级科研课题“白内障超声乳化摘除技术的临床应用”、2007年市级科研课题“准分子激光角膜屈光手术”均已通过景德镇市科技局组织的专家鉴定，填补了市内空白，达到省内先进水平。2009年“白内障超声乳化摘除术的临床应用”获得市科技进步三等奖。2013年在江西省眼科省市共建项目中优胜。董启云主任2010年被江西省委、省政府授予“光明使者”称号；陈锋副主任医师2018年荣获中共景德镇市团市委授予“瓷都十大杰出青年”称号。我科目前已在市内率先开展眼后段玻璃体视网膜手术，填补市内空白。</w:t>
      </w:r>
    </w:p>
    <w:p>
      <w:pP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 w:bidi="ar"/>
        </w:rPr>
        <w:t>本科室积极响应国家号召，每年均开展公益活动，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20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18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及2019年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  <w:t>下至全市各个学校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进行科学防控近视宣教活动及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青少年儿童视力筛查，并多次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参与精准扶贫下乡义诊活动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  <w:t>。</w:t>
      </w:r>
    </w:p>
    <w:p>
      <w:pP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</w:pPr>
    </w:p>
    <w:p>
      <w:pP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科室电话：0798-8560252/0798-8560567</w:t>
      </w:r>
    </w:p>
    <w:p>
      <w:pPr>
        <w:rPr>
          <w:rFonts w:hint="eastAsia" w:ascii="仿宋" w:hAnsi="仿宋" w:eastAsia="仿宋" w:cs="仿宋"/>
          <w:kern w:val="0"/>
          <w:sz w:val="28"/>
          <w:szCs w:val="28"/>
          <w:lang w:eastAsia="zh-CN" w:bidi="ar"/>
        </w:rPr>
      </w:pPr>
    </w:p>
    <w:p>
      <w:pPr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eastAsia="zh-CN" w:bidi="ar"/>
        </w:rPr>
        <w:t>科室带头人：</w:t>
      </w:r>
      <w:r>
        <w:rPr>
          <w:rFonts w:hint="eastAsia" w:ascii="仿宋" w:hAnsi="仿宋" w:eastAsia="仿宋" w:cs="仿宋"/>
          <w:b w:val="0"/>
          <w:bCs w:val="0"/>
          <w:kern w:val="0"/>
          <w:sz w:val="28"/>
          <w:szCs w:val="28"/>
          <w:lang w:val="en-US" w:eastAsia="zh-CN" w:bidi="ar"/>
        </w:rPr>
        <w:t>黄灵</w:t>
      </w:r>
    </w:p>
    <w:p>
      <w:pP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>
      <w:pP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E2AF1"/>
    <w:rsid w:val="08326117"/>
    <w:rsid w:val="0EA32F78"/>
    <w:rsid w:val="167047B2"/>
    <w:rsid w:val="225D6279"/>
    <w:rsid w:val="25802550"/>
    <w:rsid w:val="264137B5"/>
    <w:rsid w:val="2A457775"/>
    <w:rsid w:val="2BDC064C"/>
    <w:rsid w:val="2F2A71D4"/>
    <w:rsid w:val="32E4220D"/>
    <w:rsid w:val="34F7138D"/>
    <w:rsid w:val="41534BE0"/>
    <w:rsid w:val="417B1DA3"/>
    <w:rsid w:val="445B43FC"/>
    <w:rsid w:val="4B272FD0"/>
    <w:rsid w:val="59A000F9"/>
    <w:rsid w:val="5B351BE5"/>
    <w:rsid w:val="63802502"/>
    <w:rsid w:val="6AC57CC6"/>
    <w:rsid w:val="6C653345"/>
    <w:rsid w:val="6C735752"/>
    <w:rsid w:val="79971DEE"/>
    <w:rsid w:val="7A212ADF"/>
    <w:rsid w:val="7BA240F2"/>
    <w:rsid w:val="7CB3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2020-12-15T03:07:43Z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