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放疗科室简介</w:t>
      </w:r>
    </w:p>
    <w:p>
      <w:pPr>
        <w:ind w:firstLine="560" w:firstLineChars="200"/>
        <w:rPr>
          <w:rFonts w:cs="华文仿宋" w:asciiTheme="minorEastAsia" w:hAnsiTheme="minorEastAsia"/>
          <w:sz w:val="28"/>
          <w:szCs w:val="28"/>
        </w:rPr>
      </w:pPr>
      <w:r>
        <w:rPr>
          <w:rFonts w:hint="eastAsia" w:cs="华文仿宋" w:asciiTheme="minorEastAsia" w:hAnsiTheme="minorEastAsia"/>
          <w:sz w:val="28"/>
          <w:szCs w:val="28"/>
          <w:lang w:eastAsia="zh-CN"/>
        </w:rPr>
        <w:t>景德镇市第一人民医院</w:t>
      </w:r>
      <w:bookmarkStart w:id="0" w:name="_GoBack"/>
      <w:bookmarkEnd w:id="0"/>
      <w:r>
        <w:rPr>
          <w:rFonts w:hint="eastAsia" w:cs="华文仿宋" w:asciiTheme="minorEastAsia" w:hAnsiTheme="minorEastAsia"/>
          <w:sz w:val="28"/>
          <w:szCs w:val="28"/>
        </w:rPr>
        <w:t>放疗科成立于1995年，经过不断发展壮大，现已经形成具有一定规模和专科医疗特色的医教研全面发展的科室。现有国内领先全进口医科达直线加速器（Synergy）1台，调强治疗计划系统(</w:t>
      </w:r>
      <w:r>
        <w:rPr>
          <w:rFonts w:cs="华文仿宋" w:asciiTheme="minorEastAsia" w:hAnsiTheme="minorEastAsia"/>
          <w:sz w:val="28"/>
          <w:szCs w:val="28"/>
        </w:rPr>
        <w:t>Monaco</w:t>
      </w:r>
      <w:r>
        <w:rPr>
          <w:rFonts w:hint="eastAsia" w:cs="华文仿宋" w:asciiTheme="minorEastAsia" w:hAnsiTheme="minorEastAsia"/>
          <w:sz w:val="28"/>
          <w:szCs w:val="28"/>
        </w:rPr>
        <w:t>)1套，放疗病人管理系统(Mosaiq)1套以及多套相关检测设备。医护人员8名，其中副主任医师1名，物理师2名，技师5名。</w:t>
      </w:r>
    </w:p>
    <w:p>
      <w:pPr>
        <w:ind w:firstLine="560" w:firstLineChars="200"/>
        <w:rPr>
          <w:rFonts w:cs="华文仿宋" w:asciiTheme="minorEastAsia" w:hAnsiTheme="minorEastAsia"/>
          <w:sz w:val="28"/>
          <w:szCs w:val="28"/>
        </w:rPr>
      </w:pPr>
      <w:r>
        <w:rPr>
          <w:rFonts w:hint="eastAsia" w:cs="华文仿宋" w:asciiTheme="minorEastAsia" w:hAnsiTheme="minorEastAsia"/>
          <w:sz w:val="28"/>
          <w:szCs w:val="28"/>
        </w:rPr>
        <w:t>科室现有体模真空垫体位固定技术以及CT精准定位技术，能开展肿瘤三维适形治疗（3D-CRT）、精确放射调强治疗（IMRT）以及影像引导放射治疗（IGRT）。</w:t>
      </w:r>
    </w:p>
    <w:p>
      <w:pPr>
        <w:ind w:firstLine="560" w:firstLineChars="200"/>
        <w:rPr>
          <w:rFonts w:hint="eastAsia" w:cs="华文仿宋" w:asciiTheme="minorEastAsia" w:hAnsiTheme="minorEastAsia"/>
          <w:sz w:val="28"/>
          <w:szCs w:val="28"/>
        </w:rPr>
      </w:pPr>
      <w:r>
        <w:rPr>
          <w:rFonts w:hint="eastAsia" w:cs="华文仿宋" w:asciiTheme="minorEastAsia" w:hAnsiTheme="minorEastAsia"/>
          <w:sz w:val="28"/>
          <w:szCs w:val="28"/>
        </w:rPr>
        <w:t>科室电话：0798-8560653</w:t>
      </w:r>
    </w:p>
    <w:p>
      <w:pPr>
        <w:ind w:firstLine="2380" w:firstLineChars="850"/>
        <w:rPr>
          <w:rFonts w:hint="eastAsia" w:cs="华文仿宋" w:asciiTheme="minorEastAsia" w:hAnsiTheme="minorEastAsia"/>
          <w:sz w:val="28"/>
          <w:szCs w:val="28"/>
        </w:rPr>
      </w:pPr>
    </w:p>
    <w:p>
      <w:pPr>
        <w:rPr>
          <w:rFonts w:cs="华文仿宋" w:asciiTheme="minorEastAsia" w:hAnsiTheme="minorEastAsia"/>
          <w:sz w:val="28"/>
          <w:szCs w:val="28"/>
        </w:rPr>
      </w:pPr>
      <w:r>
        <w:rPr>
          <w:rFonts w:hint="eastAsia" w:cs="华文仿宋" w:asciiTheme="minorEastAsia" w:hAnsiTheme="minorEastAsia"/>
          <w:sz w:val="28"/>
          <w:szCs w:val="28"/>
          <w:lang w:eastAsia="zh-CN"/>
        </w:rPr>
        <w:t>学科带头人：</w:t>
      </w:r>
      <w:r>
        <w:rPr>
          <w:rFonts w:hint="eastAsia" w:cs="华文仿宋" w:asciiTheme="minorEastAsia" w:hAnsiTheme="minorEastAsia"/>
          <w:sz w:val="28"/>
          <w:szCs w:val="28"/>
        </w:rPr>
        <w:t>吴庆杰</w:t>
      </w:r>
    </w:p>
    <w:p>
      <w:pPr>
        <w:rPr>
          <w:rFonts w:hint="eastAsia" w:cs="华文仿宋" w:asciiTheme="minorEastAsia" w:hAnsiTheme="minorEastAsia"/>
          <w:sz w:val="28"/>
          <w:szCs w:val="28"/>
        </w:rPr>
      </w:pPr>
    </w:p>
    <w:p>
      <w:pPr>
        <w:rPr>
          <w:rFonts w:cs="华文仿宋"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hakuyoxingshu7000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E70F8"/>
    <w:rsid w:val="00195C7A"/>
    <w:rsid w:val="0024124F"/>
    <w:rsid w:val="002D1705"/>
    <w:rsid w:val="002E70F8"/>
    <w:rsid w:val="0041581A"/>
    <w:rsid w:val="004C22DE"/>
    <w:rsid w:val="0063446C"/>
    <w:rsid w:val="00636F28"/>
    <w:rsid w:val="006F3D6A"/>
    <w:rsid w:val="007143E6"/>
    <w:rsid w:val="007B6480"/>
    <w:rsid w:val="00AF2E3E"/>
    <w:rsid w:val="00F86DE0"/>
    <w:rsid w:val="1BA73516"/>
    <w:rsid w:val="264137B5"/>
    <w:rsid w:val="2BDC064C"/>
    <w:rsid w:val="41534BE0"/>
    <w:rsid w:val="63802502"/>
    <w:rsid w:val="6700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uiPriority w:val="0"/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标题 1 Char"/>
    <w:link w:val="2"/>
    <w:qFormat/>
    <w:uiPriority w:val="0"/>
    <w:rPr>
      <w:b/>
      <w:kern w:val="44"/>
      <w:sz w:val="44"/>
    </w:rPr>
  </w:style>
  <w:style w:type="character" w:customStyle="1" w:styleId="9">
    <w:name w:val="批注框文本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364</Characters>
  <Lines>3</Lines>
  <Paragraphs>1</Paragraphs>
  <TotalTime>0</TotalTime>
  <ScaleCrop>false</ScaleCrop>
  <LinksUpToDate>false</LinksUpToDate>
  <CharactersWithSpaces>426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2020-12-15T02:56:21Z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