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感染科简介</w:t>
      </w:r>
    </w:p>
    <w:p>
      <w:pPr>
        <w:ind w:firstLine="840" w:firstLineChars="300"/>
        <w:rPr>
          <w:rFonts w:hint="eastAsia" w:ascii="华文仿宋" w:hAnsi="华文仿宋" w:eastAsia="华文仿宋" w:cs="华文仿宋"/>
          <w:sz w:val="28"/>
          <w:szCs w:val="28"/>
        </w:rPr>
      </w:pPr>
      <w:r>
        <w:rPr>
          <w:rFonts w:hint="eastAsia" w:ascii="华文仿宋" w:hAnsi="华文仿宋" w:eastAsia="华文仿宋" w:cs="华文仿宋"/>
          <w:sz w:val="28"/>
          <w:szCs w:val="28"/>
        </w:rPr>
        <w:t>景德镇市第一人民医院感染病科创建于1980年，目前已成为集临床、教学、科研为一体的赣东北地区肝病及感染性疾病诊治中心，在病毒性肝炎（重型肝炎、肝功能衰竭）、肝炎肝硬化、肝病合并甲亢、药物性肝病、自身免疫性肝病、其他肝病以及发热查因、败血症、中枢神经系统感染等感染性疾病的诊治等方面处于省内领先水平。经过不断发展壮大，现已经形成具有一定规模和专科医疗特色的医教研全面发展的科室。现有床位56张，医护人员26名，其中主任医师2名，副主任医师4名，主治医师3名，住院医师1名，护理人员17名。其中博士1名，硕士2名。</w:t>
      </w:r>
    </w:p>
    <w:p>
      <w:pPr>
        <w:ind w:firstLine="560" w:firstLineChars="200"/>
        <w:rPr>
          <w:rFonts w:hint="eastAsia" w:ascii="华文仿宋" w:hAnsi="华文仿宋" w:eastAsia="华文仿宋" w:cs="华文仿宋"/>
          <w:sz w:val="28"/>
          <w:szCs w:val="28"/>
        </w:rPr>
      </w:pPr>
      <w:r>
        <w:rPr>
          <w:rFonts w:hint="eastAsia" w:ascii="华文仿宋" w:hAnsi="华文仿宋" w:eastAsia="华文仿宋" w:cs="华文仿宋"/>
          <w:sz w:val="28"/>
          <w:szCs w:val="28"/>
        </w:rPr>
        <w:t>1、学科设有肝病病房和感染性疾病房，门诊有肝病门诊、发热门诊、肠道门诊、艾滋病门诊等。拥有感染病人工肝治疗中心（如血浆置换、胆红素吸附、持续血液滤过等）、感染病肝脏纤维弹性无创检查室（Fibroscan）等。可开展乙肝五项定量、乙肝基因分型、乙肝基因变异（耐药检测）、HBV DNA定量、丙肝抗体定量、丙肝基因分型、HCV RNA定量检验以及肝脏纤维弹性无创检查、肝脏B超等检查项目，特别是肝脏纤维弹性无创检查(Fibroscan）可以了解肝脏有无肝纤维化、肝硬化,Fibroscan基本可能代替肝脏穿刺组织活检，是目前江西省开展Fibroscan项目的最早单位之一。</w:t>
      </w:r>
    </w:p>
    <w:p>
      <w:pPr>
        <w:ind w:firstLine="560" w:firstLineChars="200"/>
        <w:rPr>
          <w:rFonts w:hint="eastAsia" w:ascii="华文仿宋" w:hAnsi="华文仿宋" w:eastAsia="华文仿宋" w:cs="华文仿宋"/>
          <w:sz w:val="28"/>
          <w:szCs w:val="28"/>
        </w:rPr>
      </w:pPr>
      <w:r>
        <w:rPr>
          <w:rFonts w:hint="eastAsia" w:ascii="华文仿宋" w:hAnsi="华文仿宋" w:eastAsia="华文仿宋" w:cs="华文仿宋"/>
          <w:sz w:val="28"/>
          <w:szCs w:val="28"/>
        </w:rPr>
        <w:t>2、特色诊疗项目和新技术：</w:t>
      </w: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rPr>
        <w:t>（1）肝病：包括病毒性肝炎、肝硬化、药物性肝炎、脂肪肝、妊娠急性脂肪肝、肝豆状核变性、自身免疫性肝病及其他肝病的诊疗等。该科配有先进的肝脏纤维弹性测定仪，对肝脏无创检查，对发现早期肝纤维化及肝硬化及时治疗以延缓病情进展有重要意义，对顽固性腹水的治疗采用内科治疗和腹水超滤浓缩回输术等措施取得很好的疗效，使每位在该科就诊的肝病患者都能够得到最优质的、准确及时的治疗。对严重危及病人生命的重型肝炎（肝衰竭）治疗方面，该科有其独到之处。形成了以抗病毒治疗、人工肝（血浆置换、胆红素吸附等）支持系统和对症支持治疗等综合措施抢救治疗重型肝炎的先进经验，重型肝炎的抢救成功率达到省内甚至国内领先水平。</w:t>
      </w:r>
    </w:p>
    <w:p>
      <w:pPr>
        <w:ind w:firstLine="560" w:firstLineChars="200"/>
        <w:rPr>
          <w:rFonts w:hint="eastAsia" w:ascii="华文仿宋" w:hAnsi="华文仿宋" w:eastAsia="华文仿宋" w:cs="华文仿宋"/>
          <w:sz w:val="28"/>
          <w:szCs w:val="28"/>
        </w:rPr>
      </w:pPr>
      <w:r>
        <w:rPr>
          <w:rFonts w:hint="eastAsia" w:ascii="华文仿宋" w:hAnsi="华文仿宋" w:eastAsia="华文仿宋" w:cs="华文仿宋"/>
          <w:sz w:val="28"/>
          <w:szCs w:val="28"/>
        </w:rPr>
        <w:t>（2）发热性疾病的诊断与治疗。发热是多种疾病的共同表现，其原因错综复杂。其中由感染性疾病所致者达40∽50%左右。我科在发热性疾病的诊断和鉴别诊断方面积累的丰富经验，加上景德镇市第一人民医院优良的诊疗设备作后盾，对大部分原因不明的复杂的发热性疾病都能得出精确的诊断和治疗。</w:t>
      </w:r>
    </w:p>
    <w:p>
      <w:pPr>
        <w:ind w:firstLine="280" w:firstLineChars="100"/>
        <w:rPr>
          <w:rFonts w:hint="eastAsia" w:ascii="华文仿宋" w:hAnsi="华文仿宋" w:eastAsia="华文仿宋" w:cs="华文仿宋"/>
          <w:sz w:val="28"/>
          <w:szCs w:val="28"/>
        </w:rPr>
      </w:pPr>
      <w:r>
        <w:rPr>
          <w:rFonts w:hint="eastAsia" w:ascii="华文仿宋" w:hAnsi="华文仿宋" w:eastAsia="华文仿宋" w:cs="华文仿宋"/>
          <w:sz w:val="28"/>
          <w:szCs w:val="28"/>
        </w:rPr>
        <w:t>（3）各种病毒性、细菌性脑膜炎、脑炎的诊断和治疗。</w:t>
      </w:r>
    </w:p>
    <w:p>
      <w:pPr>
        <w:ind w:firstLine="280" w:firstLineChars="100"/>
        <w:rPr>
          <w:rFonts w:hint="eastAsia" w:ascii="华文仿宋" w:hAnsi="华文仿宋" w:eastAsia="华文仿宋" w:cs="华文仿宋"/>
          <w:sz w:val="28"/>
          <w:szCs w:val="28"/>
        </w:rPr>
      </w:pPr>
      <w:r>
        <w:rPr>
          <w:rFonts w:hint="eastAsia" w:ascii="华文仿宋" w:hAnsi="华文仿宋" w:eastAsia="华文仿宋" w:cs="华文仿宋"/>
          <w:sz w:val="28"/>
          <w:szCs w:val="28"/>
        </w:rPr>
        <w:t>（4）败血症及其它常见细菌和真菌感染性疾病。</w:t>
      </w:r>
    </w:p>
    <w:p>
      <w:pPr>
        <w:ind w:firstLine="280" w:firstLineChars="100"/>
        <w:rPr>
          <w:rFonts w:hint="eastAsia" w:ascii="华文仿宋" w:hAnsi="华文仿宋" w:eastAsia="华文仿宋" w:cs="华文仿宋"/>
          <w:sz w:val="28"/>
          <w:szCs w:val="28"/>
        </w:rPr>
      </w:pPr>
      <w:r>
        <w:rPr>
          <w:rFonts w:hint="eastAsia" w:ascii="华文仿宋" w:hAnsi="华文仿宋" w:eastAsia="华文仿宋" w:cs="华文仿宋"/>
          <w:sz w:val="28"/>
          <w:szCs w:val="28"/>
        </w:rPr>
        <w:t>（5）艾滋病及其合并各种机会感染的诊断和治疗。</w:t>
      </w:r>
    </w:p>
    <w:p>
      <w:pPr>
        <w:ind w:firstLine="280" w:firstLineChars="100"/>
        <w:rPr>
          <w:rFonts w:hint="eastAsia" w:ascii="华文仿宋" w:hAnsi="华文仿宋" w:eastAsia="华文仿宋" w:cs="华文仿宋"/>
          <w:sz w:val="28"/>
          <w:szCs w:val="28"/>
        </w:rPr>
      </w:pP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rPr>
        <w:t>科室电话：</w:t>
      </w: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rPr>
        <w:t>　　1.门诊位置：肝病门诊、发热门诊、肠道门诊、感染病门诊位于门诊楼一楼，电话：8560832。艾滋病门诊位于感染病科住院楼一楼。</w:t>
      </w: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rPr>
        <w:t>2.住院部电话：8560105。</w:t>
      </w:r>
    </w:p>
    <w:p>
      <w:pPr>
        <w:ind w:firstLine="280" w:firstLineChars="100"/>
        <w:rPr>
          <w:rFonts w:hint="eastAsia" w:ascii="华文仿宋" w:hAnsi="华文仿宋" w:eastAsia="华文仿宋" w:cs="华文仿宋"/>
          <w:sz w:val="28"/>
          <w:szCs w:val="28"/>
        </w:rPr>
      </w:pPr>
      <w:bookmarkStart w:id="0" w:name="_GoBack"/>
      <w:bookmarkEnd w:id="0"/>
    </w:p>
    <w:p>
      <w:pPr>
        <w:rPr>
          <w:rFonts w:hint="eastAsia" w:ascii="华文仿宋" w:hAnsi="华文仿宋" w:eastAsia="华文仿宋" w:cs="华文仿宋"/>
          <w:b/>
          <w:bCs/>
          <w:sz w:val="28"/>
          <w:szCs w:val="28"/>
          <w:lang w:eastAsia="zh-CN"/>
        </w:rPr>
      </w:pPr>
      <w:r>
        <w:rPr>
          <w:rFonts w:hint="eastAsia" w:ascii="华文仿宋" w:hAnsi="华文仿宋" w:eastAsia="华文仿宋" w:cs="华文仿宋"/>
          <w:b/>
          <w:bCs/>
          <w:sz w:val="28"/>
          <w:szCs w:val="28"/>
          <w:lang w:eastAsia="zh-CN"/>
        </w:rPr>
        <w:t>学科带头人</w:t>
      </w:r>
    </w:p>
    <w:p>
      <w:pPr>
        <w:ind w:firstLine="560" w:firstLineChars="200"/>
        <w:rPr>
          <w:rFonts w:hint="eastAsia" w:ascii="华文仿宋" w:hAnsi="华文仿宋" w:eastAsia="华文仿宋" w:cs="华文仿宋"/>
          <w:sz w:val="28"/>
          <w:szCs w:val="28"/>
        </w:rPr>
      </w:pPr>
      <w:r>
        <w:rPr>
          <w:rFonts w:hint="eastAsia" w:ascii="华文仿宋" w:hAnsi="华文仿宋" w:eastAsia="华文仿宋" w:cs="华文仿宋"/>
          <w:sz w:val="28"/>
          <w:szCs w:val="28"/>
        </w:rPr>
        <w:t>朱才</w:t>
      </w:r>
    </w:p>
    <w:p>
      <w:pPr>
        <w:rPr>
          <w:rFonts w:hint="eastAsia" w:ascii="华文仿宋" w:hAnsi="华文仿宋" w:eastAsia="华文仿宋" w:cs="华文仿宋"/>
          <w:sz w:val="28"/>
          <w:szCs w:val="28"/>
        </w:rPr>
      </w:pPr>
    </w:p>
    <w:p>
      <w:pPr>
        <w:rPr>
          <w:rFonts w:hint="eastAsia" w:ascii="华文仿宋" w:hAnsi="华文仿宋" w:eastAsia="华文仿宋" w:cs="华文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仿宋">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2632E4"/>
    <w:rsid w:val="2ACD7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2020-12-15T03:00:01Z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