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8F4E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景德镇市田家炳外国语学校转学流程</w:t>
      </w:r>
    </w:p>
    <w:p w14:paraId="2B9ABDC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sz w:val="44"/>
          <w:szCs w:val="44"/>
          <w:lang w:val="en-US" w:eastAsia="zh-CN"/>
        </w:rPr>
      </w:pPr>
    </w:p>
    <w:p w14:paraId="0EF1F079">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hanging="360"/>
        <w:jc w:val="left"/>
        <w:textAlignment w:val="auto"/>
        <w:rPr>
          <w:rFonts w:hint="eastAsia" w:ascii="黑体" w:hAnsi="黑体" w:eastAsia="黑体" w:cs="黑体"/>
          <w:sz w:val="32"/>
          <w:szCs w:val="32"/>
        </w:rPr>
      </w:pPr>
      <w:r>
        <w:rPr>
          <w:rStyle w:val="5"/>
          <w:rFonts w:hint="eastAsia" w:ascii="黑体" w:hAnsi="黑体" w:eastAsia="黑体" w:cs="黑体"/>
          <w:b/>
          <w:bCs/>
          <w:i w:val="0"/>
          <w:iCs w:val="0"/>
          <w:caps w:val="0"/>
          <w:color w:val="2B2D33"/>
          <w:spacing w:val="0"/>
          <w:sz w:val="32"/>
          <w:szCs w:val="32"/>
          <w:shd w:val="clear" w:fill="FFFFFF"/>
          <w:lang w:eastAsia="zh-CN"/>
        </w:rPr>
        <w:t>转学</w:t>
      </w:r>
      <w:r>
        <w:rPr>
          <w:rStyle w:val="5"/>
          <w:rFonts w:hint="eastAsia" w:ascii="黑体" w:hAnsi="黑体" w:eastAsia="黑体" w:cs="黑体"/>
          <w:b/>
          <w:bCs/>
          <w:i w:val="0"/>
          <w:iCs w:val="0"/>
          <w:caps w:val="0"/>
          <w:color w:val="2B2D33"/>
          <w:spacing w:val="0"/>
          <w:sz w:val="32"/>
          <w:szCs w:val="32"/>
          <w:shd w:val="clear" w:fill="FFFFFF"/>
        </w:rPr>
        <w:t>条件</w:t>
      </w:r>
      <w:r>
        <w:rPr>
          <w:rFonts w:hint="eastAsia" w:ascii="黑体" w:hAnsi="黑体" w:eastAsia="黑体" w:cs="黑体"/>
          <w:i w:val="0"/>
          <w:iCs w:val="0"/>
          <w:caps w:val="0"/>
          <w:color w:val="2B2D33"/>
          <w:spacing w:val="0"/>
          <w:sz w:val="32"/>
          <w:szCs w:val="32"/>
          <w:shd w:val="clear" w:fill="FFFFFF"/>
        </w:rPr>
        <w:t>：</w:t>
      </w:r>
    </w:p>
    <w:p w14:paraId="0D69CB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320" w:firstLineChars="100"/>
        <w:jc w:val="left"/>
        <w:textAlignment w:val="auto"/>
        <w:rPr>
          <w:rFonts w:hint="eastAsia" w:ascii="仿宋" w:hAnsi="仿宋" w:eastAsia="仿宋" w:cs="仿宋"/>
          <w:i w:val="0"/>
          <w:iCs w:val="0"/>
          <w:caps w:val="0"/>
          <w:color w:val="2B2D33"/>
          <w:spacing w:val="0"/>
          <w:sz w:val="32"/>
          <w:szCs w:val="32"/>
          <w:shd w:val="clear" w:fill="FFFFFF"/>
          <w:lang w:eastAsia="zh-CN"/>
        </w:rPr>
      </w:pPr>
      <w:r>
        <w:rPr>
          <w:rFonts w:hint="eastAsia" w:ascii="仿宋" w:hAnsi="仿宋" w:eastAsia="仿宋" w:cs="仿宋"/>
          <w:i w:val="0"/>
          <w:iCs w:val="0"/>
          <w:caps w:val="0"/>
          <w:color w:val="2B2D33"/>
          <w:spacing w:val="0"/>
          <w:sz w:val="32"/>
          <w:szCs w:val="32"/>
          <w:shd w:val="clear" w:fill="FFFFFF"/>
          <w:lang w:eastAsia="zh-CN"/>
        </w:rPr>
        <w:t>首先，</w:t>
      </w:r>
      <w:r>
        <w:rPr>
          <w:rFonts w:hint="eastAsia" w:ascii="仿宋" w:hAnsi="仿宋" w:eastAsia="仿宋" w:cs="仿宋"/>
          <w:i w:val="0"/>
          <w:iCs w:val="0"/>
          <w:caps w:val="0"/>
          <w:color w:val="2B2D33"/>
          <w:spacing w:val="0"/>
          <w:sz w:val="32"/>
          <w:szCs w:val="32"/>
          <w:shd w:val="clear" w:fill="FFFFFF"/>
        </w:rPr>
        <w:t>家长需要先向</w:t>
      </w:r>
      <w:r>
        <w:rPr>
          <w:rFonts w:hint="eastAsia" w:ascii="仿宋" w:hAnsi="仿宋" w:eastAsia="仿宋" w:cs="仿宋"/>
          <w:i w:val="0"/>
          <w:iCs w:val="0"/>
          <w:caps w:val="0"/>
          <w:color w:val="2B2D33"/>
          <w:spacing w:val="0"/>
          <w:sz w:val="32"/>
          <w:szCs w:val="32"/>
          <w:shd w:val="clear" w:fill="FFFFFF"/>
          <w:lang w:eastAsia="zh-CN"/>
        </w:rPr>
        <w:t>我校和上级</w:t>
      </w:r>
      <w:r>
        <w:rPr>
          <w:rFonts w:hint="eastAsia" w:ascii="仿宋" w:hAnsi="仿宋" w:eastAsia="仿宋" w:cs="仿宋"/>
          <w:i w:val="0"/>
          <w:iCs w:val="0"/>
          <w:caps w:val="0"/>
          <w:color w:val="2B2D33"/>
          <w:spacing w:val="0"/>
          <w:sz w:val="32"/>
          <w:szCs w:val="32"/>
          <w:shd w:val="clear" w:fill="FFFFFF"/>
        </w:rPr>
        <w:t>教育部门了解具体的转学政策和条件，确认孩子是否符合转学要求</w:t>
      </w:r>
      <w:r>
        <w:rPr>
          <w:rFonts w:hint="eastAsia" w:ascii="仿宋" w:hAnsi="仿宋" w:eastAsia="仿宋" w:cs="仿宋"/>
          <w:i w:val="0"/>
          <w:iCs w:val="0"/>
          <w:caps w:val="0"/>
          <w:color w:val="2B2D33"/>
          <w:spacing w:val="0"/>
          <w:sz w:val="32"/>
          <w:szCs w:val="32"/>
          <w:shd w:val="clear" w:fill="FFFFFF"/>
          <w:lang w:eastAsia="zh-CN"/>
        </w:rPr>
        <w:t>。</w:t>
      </w:r>
    </w:p>
    <w:p w14:paraId="396007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320" w:firstLineChars="100"/>
        <w:jc w:val="left"/>
        <w:textAlignment w:val="auto"/>
        <w:rPr>
          <w:rFonts w:hint="eastAsia" w:ascii="仿宋" w:hAnsi="仿宋" w:eastAsia="仿宋" w:cs="仿宋"/>
          <w:i w:val="0"/>
          <w:iCs w:val="0"/>
          <w:caps w:val="0"/>
          <w:color w:val="2B2D33"/>
          <w:spacing w:val="0"/>
          <w:sz w:val="32"/>
          <w:szCs w:val="32"/>
          <w:shd w:val="clear" w:fill="FFFFFF"/>
          <w:lang w:eastAsia="zh-CN"/>
        </w:rPr>
      </w:pPr>
      <w:r>
        <w:rPr>
          <w:rFonts w:hint="eastAsia" w:ascii="仿宋" w:hAnsi="仿宋" w:eastAsia="仿宋" w:cs="仿宋"/>
          <w:b w:val="0"/>
          <w:bCs w:val="0"/>
          <w:i w:val="0"/>
          <w:iCs w:val="0"/>
          <w:caps w:val="0"/>
          <w:color w:val="2B2D33"/>
          <w:spacing w:val="0"/>
          <w:sz w:val="32"/>
          <w:szCs w:val="32"/>
          <w:shd w:val="clear" w:fill="FFFFFF"/>
          <w:lang w:eastAsia="zh-CN"/>
        </w:rPr>
        <w:t>其次，</w:t>
      </w:r>
      <w:r>
        <w:rPr>
          <w:rFonts w:hint="eastAsia" w:ascii="仿宋" w:hAnsi="仿宋" w:eastAsia="仿宋" w:cs="仿宋"/>
          <w:b w:val="0"/>
          <w:bCs w:val="0"/>
          <w:i w:val="0"/>
          <w:iCs w:val="0"/>
          <w:caps w:val="0"/>
          <w:color w:val="2B2D33"/>
          <w:spacing w:val="0"/>
          <w:sz w:val="32"/>
          <w:szCs w:val="32"/>
          <w:shd w:val="clear" w:fill="FFFFFF"/>
        </w:rPr>
        <w:t>家</w:t>
      </w:r>
      <w:r>
        <w:rPr>
          <w:rFonts w:hint="eastAsia" w:ascii="仿宋" w:hAnsi="仿宋" w:eastAsia="仿宋" w:cs="仿宋"/>
          <w:i w:val="0"/>
          <w:iCs w:val="0"/>
          <w:caps w:val="0"/>
          <w:color w:val="2B2D33"/>
          <w:spacing w:val="0"/>
          <w:sz w:val="32"/>
          <w:szCs w:val="32"/>
          <w:shd w:val="clear" w:fill="FFFFFF"/>
        </w:rPr>
        <w:t>长</w:t>
      </w:r>
      <w:r>
        <w:rPr>
          <w:rStyle w:val="5"/>
          <w:rFonts w:hint="eastAsia" w:ascii="仿宋" w:hAnsi="仿宋" w:eastAsia="仿宋" w:cs="仿宋"/>
          <w:b w:val="0"/>
          <w:bCs w:val="0"/>
          <w:i w:val="0"/>
          <w:iCs w:val="0"/>
          <w:caps w:val="0"/>
          <w:color w:val="2B2D33"/>
          <w:spacing w:val="0"/>
          <w:sz w:val="32"/>
          <w:szCs w:val="32"/>
          <w:shd w:val="clear" w:fill="FFFFFF"/>
        </w:rPr>
        <w:t>咨询学位情况</w:t>
      </w:r>
      <w:r>
        <w:rPr>
          <w:rFonts w:hint="eastAsia" w:ascii="仿宋" w:hAnsi="仿宋" w:eastAsia="仿宋" w:cs="仿宋"/>
          <w:b w:val="0"/>
          <w:bCs w:val="0"/>
          <w:i w:val="0"/>
          <w:iCs w:val="0"/>
          <w:caps w:val="0"/>
          <w:color w:val="2B2D33"/>
          <w:spacing w:val="0"/>
          <w:sz w:val="32"/>
          <w:szCs w:val="32"/>
          <w:shd w:val="clear" w:fill="FFFFFF"/>
        </w:rPr>
        <w:t>家</w:t>
      </w:r>
      <w:r>
        <w:rPr>
          <w:rFonts w:hint="eastAsia" w:ascii="仿宋" w:hAnsi="仿宋" w:eastAsia="仿宋" w:cs="仿宋"/>
          <w:i w:val="0"/>
          <w:iCs w:val="0"/>
          <w:caps w:val="0"/>
          <w:color w:val="2B2D33"/>
          <w:spacing w:val="0"/>
          <w:sz w:val="32"/>
          <w:szCs w:val="32"/>
          <w:shd w:val="clear" w:fill="FFFFFF"/>
        </w:rPr>
        <w:t>长，向学校咨询是否有剩余学位。如果学校学位已满，可能无法接收转学学生</w:t>
      </w:r>
      <w:r>
        <w:rPr>
          <w:rFonts w:hint="eastAsia" w:ascii="仿宋" w:hAnsi="仿宋" w:eastAsia="仿宋" w:cs="仿宋"/>
          <w:i w:val="0"/>
          <w:iCs w:val="0"/>
          <w:caps w:val="0"/>
          <w:color w:val="2B2D33"/>
          <w:spacing w:val="0"/>
          <w:sz w:val="32"/>
          <w:szCs w:val="32"/>
          <w:shd w:val="clear" w:fill="FFFFFF"/>
          <w:lang w:eastAsia="zh-CN"/>
        </w:rPr>
        <w:t>。</w:t>
      </w:r>
    </w:p>
    <w:p w14:paraId="06BE45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320" w:firstLineChars="100"/>
        <w:jc w:val="left"/>
        <w:textAlignment w:val="auto"/>
        <w:rPr>
          <w:rFonts w:hint="eastAsia" w:ascii="仿宋" w:hAnsi="仿宋" w:eastAsia="仿宋" w:cs="仿宋"/>
          <w:sz w:val="32"/>
          <w:szCs w:val="32"/>
        </w:rPr>
      </w:pPr>
      <w:r>
        <w:rPr>
          <w:rFonts w:hint="eastAsia" w:ascii="仿宋" w:hAnsi="仿宋" w:eastAsia="仿宋" w:cs="仿宋"/>
          <w:i w:val="0"/>
          <w:iCs w:val="0"/>
          <w:caps w:val="0"/>
          <w:color w:val="2B2D33"/>
          <w:spacing w:val="0"/>
          <w:sz w:val="32"/>
          <w:szCs w:val="32"/>
          <w:shd w:val="clear" w:fill="FFFFFF"/>
          <w:lang w:eastAsia="zh-CN"/>
        </w:rPr>
        <w:t>最后，符合转学条件的</w:t>
      </w:r>
      <w:r>
        <w:rPr>
          <w:rFonts w:hint="eastAsia" w:ascii="仿宋" w:hAnsi="仿宋" w:eastAsia="仿宋" w:cs="仿宋"/>
          <w:i w:val="0"/>
          <w:iCs w:val="0"/>
          <w:caps w:val="0"/>
          <w:color w:val="2B2D33"/>
          <w:spacing w:val="0"/>
          <w:sz w:val="32"/>
          <w:szCs w:val="32"/>
          <w:shd w:val="clear" w:fill="FFFFFF"/>
        </w:rPr>
        <w:t>学生因家庭居住地跨省、市、县迁移（不含同城区内迁移），且户籍已迁入居住地的，可以转入户籍所在地学校；进城务工人员随迁子女因监护人务工地跨省、市、县变动而迁移的，可以转入监护人新的务工所在地学校；其他特殊原因需要转学的。</w:t>
      </w:r>
    </w:p>
    <w:p w14:paraId="3CF4252B">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hanging="360"/>
        <w:jc w:val="left"/>
        <w:textAlignment w:val="auto"/>
        <w:rPr>
          <w:rFonts w:hint="eastAsia" w:ascii="黑体" w:hAnsi="黑体" w:eastAsia="黑体" w:cs="黑体"/>
          <w:sz w:val="32"/>
          <w:szCs w:val="32"/>
        </w:rPr>
      </w:pPr>
      <w:r>
        <w:rPr>
          <w:rStyle w:val="5"/>
          <w:rFonts w:hint="eastAsia" w:ascii="黑体" w:hAnsi="黑体" w:eastAsia="黑体" w:cs="黑体"/>
          <w:b/>
          <w:bCs/>
          <w:i w:val="0"/>
          <w:iCs w:val="0"/>
          <w:caps w:val="0"/>
          <w:color w:val="2B2D33"/>
          <w:spacing w:val="0"/>
          <w:sz w:val="32"/>
          <w:szCs w:val="32"/>
          <w:shd w:val="clear" w:fill="FFFFFF"/>
          <w:lang w:eastAsia="zh-CN"/>
        </w:rPr>
        <w:t>转入</w:t>
      </w:r>
      <w:r>
        <w:rPr>
          <w:rStyle w:val="5"/>
          <w:rFonts w:hint="eastAsia" w:ascii="黑体" w:hAnsi="黑体" w:eastAsia="黑体" w:cs="黑体"/>
          <w:b/>
          <w:bCs/>
          <w:i w:val="0"/>
          <w:iCs w:val="0"/>
          <w:caps w:val="0"/>
          <w:color w:val="2B2D33"/>
          <w:spacing w:val="0"/>
          <w:sz w:val="32"/>
          <w:szCs w:val="32"/>
          <w:shd w:val="clear" w:fill="FFFFFF"/>
        </w:rPr>
        <w:t>流程</w:t>
      </w:r>
      <w:r>
        <w:rPr>
          <w:rFonts w:hint="eastAsia" w:ascii="黑体" w:hAnsi="黑体" w:eastAsia="黑体" w:cs="黑体"/>
          <w:i w:val="0"/>
          <w:iCs w:val="0"/>
          <w:caps w:val="0"/>
          <w:color w:val="2B2D33"/>
          <w:spacing w:val="0"/>
          <w:sz w:val="32"/>
          <w:szCs w:val="32"/>
          <w:shd w:val="clear" w:fill="FFFFFF"/>
        </w:rPr>
        <w:t>：</w:t>
      </w:r>
    </w:p>
    <w:p w14:paraId="452305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60" w:leftChars="0" w:right="0" w:rightChars="0" w:firstLine="320" w:firstLineChars="100"/>
        <w:jc w:val="left"/>
        <w:textAlignment w:val="auto"/>
        <w:rPr>
          <w:rFonts w:hint="eastAsia" w:ascii="仿宋" w:hAnsi="仿宋" w:eastAsia="仿宋" w:cs="仿宋"/>
          <w:i w:val="0"/>
          <w:iCs w:val="0"/>
          <w:caps w:val="0"/>
          <w:color w:val="2B2D33"/>
          <w:spacing w:val="0"/>
          <w:sz w:val="32"/>
          <w:szCs w:val="32"/>
          <w:shd w:val="clear" w:fill="FFFFFF"/>
        </w:rPr>
      </w:pPr>
      <w:r>
        <w:rPr>
          <w:rFonts w:hint="eastAsia" w:ascii="仿宋" w:hAnsi="仿宋" w:eastAsia="仿宋" w:cs="仿宋"/>
          <w:i w:val="0"/>
          <w:iCs w:val="0"/>
          <w:caps w:val="0"/>
          <w:color w:val="2B2D33"/>
          <w:spacing w:val="0"/>
          <w:sz w:val="32"/>
          <w:szCs w:val="32"/>
          <w:shd w:val="clear" w:fill="FFFFFF"/>
          <w:lang w:eastAsia="zh-CN"/>
        </w:rPr>
        <w:t>首先，</w:t>
      </w:r>
      <w:r>
        <w:rPr>
          <w:rFonts w:hint="eastAsia" w:ascii="仿宋" w:hAnsi="仿宋" w:eastAsia="仿宋" w:cs="仿宋"/>
          <w:i w:val="0"/>
          <w:iCs w:val="0"/>
          <w:caps w:val="0"/>
          <w:color w:val="2B2D33"/>
          <w:spacing w:val="0"/>
          <w:sz w:val="32"/>
          <w:szCs w:val="32"/>
          <w:shd w:val="clear" w:fill="FFFFFF"/>
        </w:rPr>
        <w:t>由学生本人及其父母或者其他监护人持相关证明材料向转入学校提出申请，申请材料通常包括学生的户口本、房产证（或居住证明）、原学校开具的学籍证明等。</w:t>
      </w:r>
    </w:p>
    <w:p w14:paraId="57B1EF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60" w:leftChars="0" w:right="0" w:rightChars="0" w:firstLine="320" w:firstLineChars="100"/>
        <w:jc w:val="left"/>
        <w:textAlignment w:val="auto"/>
        <w:rPr>
          <w:rFonts w:hint="eastAsia" w:ascii="仿宋" w:hAnsi="仿宋" w:eastAsia="仿宋" w:cs="仿宋"/>
          <w:sz w:val="32"/>
          <w:szCs w:val="32"/>
        </w:rPr>
      </w:pPr>
      <w:r>
        <w:rPr>
          <w:rFonts w:hint="eastAsia" w:ascii="仿宋" w:hAnsi="仿宋" w:eastAsia="仿宋" w:cs="仿宋"/>
          <w:i w:val="0"/>
          <w:iCs w:val="0"/>
          <w:caps w:val="0"/>
          <w:color w:val="2B2D33"/>
          <w:spacing w:val="0"/>
          <w:sz w:val="32"/>
          <w:szCs w:val="32"/>
          <w:shd w:val="clear" w:fill="FFFFFF"/>
          <w:lang w:eastAsia="zh-CN"/>
        </w:rPr>
        <w:t>其次，向学校政教主任汇报后，再经分管副校长，学校主要领导签字同意后并同时需</w:t>
      </w:r>
      <w:r>
        <w:rPr>
          <w:rFonts w:hint="eastAsia" w:ascii="仿宋" w:hAnsi="仿宋" w:eastAsia="仿宋" w:cs="仿宋"/>
          <w:i w:val="0"/>
          <w:iCs w:val="0"/>
          <w:caps w:val="0"/>
          <w:color w:val="2B2D33"/>
          <w:spacing w:val="0"/>
          <w:sz w:val="32"/>
          <w:szCs w:val="32"/>
          <w:shd w:val="clear" w:fill="FFFFFF"/>
        </w:rPr>
        <w:t>转出学校和双方学校主管教育行政部门核准后，</w:t>
      </w:r>
      <w:r>
        <w:rPr>
          <w:rFonts w:hint="eastAsia" w:ascii="仿宋" w:hAnsi="仿宋" w:eastAsia="仿宋" w:cs="仿宋"/>
          <w:i w:val="0"/>
          <w:iCs w:val="0"/>
          <w:caps w:val="0"/>
          <w:color w:val="2B2D33"/>
          <w:spacing w:val="0"/>
          <w:sz w:val="32"/>
          <w:szCs w:val="32"/>
          <w:shd w:val="clear" w:fill="FFFFFF"/>
          <w:lang w:eastAsia="zh-CN"/>
        </w:rPr>
        <w:t>审核通过后</w:t>
      </w:r>
      <w:r>
        <w:rPr>
          <w:rFonts w:hint="eastAsia" w:ascii="仿宋" w:hAnsi="仿宋" w:eastAsia="仿宋" w:cs="仿宋"/>
          <w:i w:val="0"/>
          <w:iCs w:val="0"/>
          <w:caps w:val="0"/>
          <w:color w:val="2B2D33"/>
          <w:spacing w:val="0"/>
          <w:sz w:val="32"/>
          <w:szCs w:val="32"/>
          <w:shd w:val="clear" w:fill="FFFFFF"/>
        </w:rPr>
        <w:t>学校会在学籍管理系统中发起转学申请，并上传相关证明材料。</w:t>
      </w:r>
    </w:p>
    <w:p w14:paraId="135DED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60" w:leftChars="0" w:right="0" w:rightChars="0"/>
        <w:jc w:val="left"/>
        <w:textAlignment w:val="auto"/>
        <w:rPr>
          <w:rFonts w:hint="eastAsia" w:ascii="宋体" w:hAnsi="宋体" w:eastAsia="宋体" w:cs="宋体"/>
          <w:i w:val="0"/>
          <w:iCs w:val="0"/>
          <w:caps w:val="0"/>
          <w:color w:val="2B2D33"/>
          <w:spacing w:val="0"/>
          <w:sz w:val="32"/>
          <w:szCs w:val="32"/>
          <w:shd w:val="clear" w:fill="FFFFFF"/>
        </w:rPr>
      </w:pPr>
      <w:r>
        <w:rPr>
          <w:rFonts w:hint="eastAsia" w:ascii="仿宋" w:hAnsi="仿宋" w:eastAsia="仿宋" w:cs="仿宋"/>
          <w:i w:val="0"/>
          <w:iCs w:val="0"/>
          <w:caps w:val="0"/>
          <w:color w:val="2B2D33"/>
          <w:spacing w:val="0"/>
          <w:sz w:val="32"/>
          <w:szCs w:val="32"/>
          <w:shd w:val="clear" w:fill="FFFFFF"/>
        </w:rPr>
        <w:t>通过电子学籍系统办理学籍转接手续。</w:t>
      </w:r>
    </w:p>
    <w:p w14:paraId="582D08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80" w:beforeAutospacing="0" w:after="120" w:afterAutospacing="0" w:line="560" w:lineRule="exact"/>
        <w:ind w:left="0" w:right="0" w:firstLine="0"/>
        <w:jc w:val="left"/>
        <w:textAlignment w:val="auto"/>
        <w:rPr>
          <w:rFonts w:hint="eastAsia" w:ascii="微软雅黑" w:hAnsi="微软雅黑" w:eastAsia="微软雅黑" w:cs="微软雅黑"/>
          <w:b/>
          <w:bCs/>
          <w:i w:val="0"/>
          <w:iCs w:val="0"/>
          <w:caps w:val="0"/>
          <w:color w:val="2B2D33"/>
          <w:spacing w:val="0"/>
          <w:sz w:val="32"/>
          <w:szCs w:val="32"/>
        </w:rPr>
      </w:pPr>
      <w:r>
        <w:rPr>
          <w:rFonts w:hint="eastAsia" w:ascii="微软雅黑" w:hAnsi="微软雅黑" w:eastAsia="微软雅黑" w:cs="微软雅黑"/>
          <w:b/>
          <w:bCs/>
          <w:i w:val="0"/>
          <w:iCs w:val="0"/>
          <w:caps w:val="0"/>
          <w:color w:val="2B2D33"/>
          <w:spacing w:val="0"/>
          <w:sz w:val="32"/>
          <w:szCs w:val="32"/>
          <w:shd w:val="clear" w:fill="FFFFFF"/>
          <w:lang w:eastAsia="zh-CN"/>
        </w:rPr>
        <w:t>。</w:t>
      </w:r>
      <w:r>
        <w:rPr>
          <w:rFonts w:hint="eastAsia" w:ascii="黑体" w:hAnsi="黑体" w:eastAsia="黑体" w:cs="黑体"/>
          <w:b/>
          <w:bCs/>
          <w:i w:val="0"/>
          <w:iCs w:val="0"/>
          <w:caps w:val="0"/>
          <w:color w:val="2B2D33"/>
          <w:spacing w:val="0"/>
          <w:sz w:val="32"/>
          <w:szCs w:val="32"/>
          <w:shd w:val="clear" w:fill="FFFFFF"/>
        </w:rPr>
        <w:t>转出</w:t>
      </w:r>
      <w:r>
        <w:rPr>
          <w:rStyle w:val="5"/>
          <w:rFonts w:hint="eastAsia" w:ascii="黑体" w:hAnsi="黑体" w:eastAsia="黑体" w:cs="黑体"/>
          <w:b/>
          <w:bCs/>
          <w:i w:val="0"/>
          <w:iCs w:val="0"/>
          <w:caps w:val="0"/>
          <w:color w:val="2B2D33"/>
          <w:spacing w:val="0"/>
          <w:sz w:val="32"/>
          <w:szCs w:val="32"/>
          <w:shd w:val="clear" w:fill="FFFFFF"/>
        </w:rPr>
        <w:t>流程</w:t>
      </w:r>
      <w:r>
        <w:rPr>
          <w:rFonts w:hint="eastAsia" w:ascii="黑体" w:hAnsi="黑体" w:eastAsia="黑体" w:cs="黑体"/>
          <w:i w:val="0"/>
          <w:iCs w:val="0"/>
          <w:caps w:val="0"/>
          <w:color w:val="2B2D33"/>
          <w:spacing w:val="0"/>
          <w:sz w:val="32"/>
          <w:szCs w:val="32"/>
          <w:shd w:val="clear" w:fill="FFFFFF"/>
        </w:rPr>
        <w:t>：</w:t>
      </w:r>
    </w:p>
    <w:p w14:paraId="3F35B6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320" w:firstLineChars="100"/>
        <w:jc w:val="left"/>
        <w:textAlignment w:val="auto"/>
        <w:rPr>
          <w:rFonts w:hint="eastAsia" w:ascii="仿宋" w:hAnsi="仿宋" w:eastAsia="仿宋" w:cs="仿宋"/>
          <w:sz w:val="32"/>
          <w:szCs w:val="32"/>
        </w:rPr>
      </w:pPr>
      <w:r>
        <w:rPr>
          <w:rFonts w:hint="eastAsia" w:ascii="仿宋" w:hAnsi="仿宋" w:eastAsia="仿宋" w:cs="仿宋"/>
          <w:i w:val="0"/>
          <w:iCs w:val="0"/>
          <w:caps w:val="0"/>
          <w:color w:val="2B2D33"/>
          <w:spacing w:val="0"/>
          <w:sz w:val="32"/>
          <w:szCs w:val="32"/>
          <w:shd w:val="clear" w:fill="FFFFFF"/>
          <w:lang w:eastAsia="zh-CN"/>
        </w:rPr>
        <w:t>首先，</w:t>
      </w:r>
      <w:r>
        <w:rPr>
          <w:rFonts w:hint="eastAsia" w:ascii="仿宋" w:hAnsi="仿宋" w:eastAsia="仿宋" w:cs="仿宋"/>
          <w:i w:val="0"/>
          <w:iCs w:val="0"/>
          <w:caps w:val="0"/>
          <w:color w:val="2B2D33"/>
          <w:spacing w:val="0"/>
          <w:sz w:val="32"/>
          <w:szCs w:val="32"/>
          <w:shd w:val="clear" w:fill="FFFFFF"/>
        </w:rPr>
        <w:t>学校在收到转入学校发起的转学申请后，会对申请进行审核。审核内容主要包括学生是否符合转出条件、学籍信息是否准确等</w:t>
      </w:r>
      <w:r>
        <w:rPr>
          <w:rFonts w:hint="eastAsia" w:ascii="仿宋" w:hAnsi="仿宋" w:eastAsia="仿宋" w:cs="仿宋"/>
          <w:i w:val="0"/>
          <w:iCs w:val="0"/>
          <w:caps w:val="0"/>
          <w:color w:val="2B2D33"/>
          <w:spacing w:val="0"/>
          <w:sz w:val="32"/>
          <w:szCs w:val="32"/>
          <w:shd w:val="clear" w:fill="FFFFFF"/>
          <w:lang w:eastAsia="zh-CN"/>
        </w:rPr>
        <w:t>，并下载打印相关转出材料交由学校政教主任审核，再经分管副校长，学校主要领导签字同意后</w:t>
      </w:r>
      <w:r>
        <w:rPr>
          <w:rFonts w:hint="eastAsia" w:ascii="仿宋" w:hAnsi="仿宋" w:eastAsia="仿宋" w:cs="仿宋"/>
          <w:i w:val="0"/>
          <w:iCs w:val="0"/>
          <w:caps w:val="0"/>
          <w:color w:val="2B2D33"/>
          <w:spacing w:val="0"/>
          <w:sz w:val="32"/>
          <w:szCs w:val="32"/>
          <w:shd w:val="clear" w:fill="FFFFFF"/>
        </w:rPr>
        <w:t>。</w:t>
      </w:r>
    </w:p>
    <w:p w14:paraId="2293496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320" w:firstLineChars="100"/>
        <w:jc w:val="left"/>
        <w:textAlignment w:val="auto"/>
        <w:rPr>
          <w:rFonts w:hint="eastAsia" w:ascii="宋体" w:hAnsi="宋体" w:eastAsia="宋体" w:cs="宋体"/>
          <w:sz w:val="32"/>
          <w:szCs w:val="32"/>
        </w:rPr>
      </w:pPr>
      <w:r>
        <w:rPr>
          <w:rFonts w:hint="eastAsia" w:ascii="仿宋" w:hAnsi="仿宋" w:eastAsia="仿宋" w:cs="仿宋"/>
          <w:i w:val="0"/>
          <w:iCs w:val="0"/>
          <w:caps w:val="0"/>
          <w:color w:val="2B2D33"/>
          <w:spacing w:val="0"/>
          <w:sz w:val="32"/>
          <w:szCs w:val="32"/>
          <w:shd w:val="clear" w:fill="FFFFFF"/>
          <w:lang w:eastAsia="zh-CN"/>
        </w:rPr>
        <w:t>然后，</w:t>
      </w:r>
      <w:r>
        <w:rPr>
          <w:rFonts w:hint="eastAsia" w:ascii="仿宋" w:hAnsi="仿宋" w:eastAsia="仿宋" w:cs="仿宋"/>
          <w:i w:val="0"/>
          <w:iCs w:val="0"/>
          <w:caps w:val="0"/>
          <w:color w:val="2B2D33"/>
          <w:spacing w:val="0"/>
          <w:sz w:val="32"/>
          <w:szCs w:val="32"/>
          <w:shd w:val="clear" w:fill="FFFFFF"/>
        </w:rPr>
        <w:t>学校审核通过后，会在学籍管理系统中同意转学申请。</w:t>
      </w:r>
    </w:p>
    <w:p w14:paraId="308561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60" w:leftChars="0" w:right="0" w:rightChars="0"/>
        <w:jc w:val="left"/>
        <w:textAlignment w:val="auto"/>
        <w:rPr>
          <w:rFonts w:hint="eastAsia" w:ascii="微软雅黑" w:hAnsi="微软雅黑" w:eastAsia="微软雅黑" w:cs="微软雅黑"/>
          <w:i w:val="0"/>
          <w:iCs w:val="0"/>
          <w:caps w:val="0"/>
          <w:color w:val="2B2D33"/>
          <w:spacing w:val="0"/>
          <w:sz w:val="32"/>
          <w:szCs w:val="32"/>
          <w:shd w:val="clear" w:fill="FFFFFF"/>
        </w:rPr>
      </w:pPr>
    </w:p>
    <w:p w14:paraId="311E0BAA">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sz w:val="32"/>
          <w:szCs w:val="32"/>
          <w:lang w:val="en-US" w:eastAsia="zh-CN"/>
        </w:rPr>
      </w:pPr>
    </w:p>
    <w:p w14:paraId="307BC621">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sz w:val="32"/>
          <w:szCs w:val="32"/>
          <w:lang w:val="en-US" w:eastAsia="zh-CN"/>
        </w:rPr>
      </w:pPr>
    </w:p>
    <w:p w14:paraId="5754B396">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sz w:val="44"/>
          <w:szCs w:val="4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B556AA-B0DD-40FF-97E1-192ED7E6EC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850F16E-C8BB-4135-B851-ABCDBA3FABFC}"/>
  </w:font>
  <w:font w:name="仿宋">
    <w:panose1 w:val="02010609060101010101"/>
    <w:charset w:val="86"/>
    <w:family w:val="auto"/>
    <w:pitch w:val="default"/>
    <w:sig w:usb0="800002BF" w:usb1="38CF7CFA" w:usb2="00000016" w:usb3="00000000" w:csb0="00040001" w:csb1="00000000"/>
    <w:embedRegular r:id="rId3" w:fontKey="{E1742730-231E-4EEE-9E75-70D05E18DF7A}"/>
  </w:font>
  <w:font w:name="微软雅黑">
    <w:panose1 w:val="020B0503020204020204"/>
    <w:charset w:val="86"/>
    <w:family w:val="auto"/>
    <w:pitch w:val="default"/>
    <w:sig w:usb0="80000287" w:usb1="2ACF3C50" w:usb2="00000016" w:usb3="00000000" w:csb0="0004001F" w:csb1="00000000"/>
    <w:embedRegular r:id="rId4" w:fontKey="{F7254CF4-35C4-455E-85BF-DF3A3245A899}"/>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B54C1"/>
    <w:multiLevelType w:val="multilevel"/>
    <w:tmpl w:val="DACB54C1"/>
    <w:lvl w:ilvl="0" w:tentative="0">
      <w:start w:val="1"/>
      <w:numFmt w:val="bullet"/>
      <w:lvlText w:val="o"/>
      <w:lvlJc w:val="left"/>
      <w:pPr>
        <w:tabs>
          <w:tab w:val="left" w:pos="720"/>
        </w:tabs>
        <w:ind w:left="720" w:hanging="360"/>
      </w:pPr>
      <w:rPr>
        <w:rFonts w:ascii="Courier New" w:hAnsi="Courier New" w:cs="Courier New"/>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o"/>
      <w:lvlJc w:val="left"/>
      <w:pPr>
        <w:tabs>
          <w:tab w:val="left" w:pos="2160"/>
        </w:tabs>
        <w:ind w:left="2160" w:hanging="360"/>
      </w:pPr>
      <w:rPr>
        <w:rFonts w:hint="default" w:ascii="Courier New" w:hAnsi="Courier New" w:cs="Courier New"/>
        <w:sz w:val="20"/>
      </w:rPr>
    </w:lvl>
    <w:lvl w:ilvl="3" w:tentative="0">
      <w:start w:val="1"/>
      <w:numFmt w:val="bullet"/>
      <w:lvlText w:val="o"/>
      <w:lvlJc w:val="left"/>
      <w:pPr>
        <w:tabs>
          <w:tab w:val="left" w:pos="2880"/>
        </w:tabs>
        <w:ind w:left="2880" w:hanging="360"/>
      </w:pPr>
      <w:rPr>
        <w:rFonts w:hint="default" w:ascii="Courier New" w:hAnsi="Courier New" w:cs="Courier New"/>
        <w:sz w:val="20"/>
      </w:rPr>
    </w:lvl>
    <w:lvl w:ilvl="4" w:tentative="0">
      <w:start w:val="1"/>
      <w:numFmt w:val="bullet"/>
      <w:lvlText w:val="o"/>
      <w:lvlJc w:val="left"/>
      <w:pPr>
        <w:tabs>
          <w:tab w:val="left" w:pos="3600"/>
        </w:tabs>
        <w:ind w:left="3600" w:hanging="360"/>
      </w:pPr>
      <w:rPr>
        <w:rFonts w:hint="default" w:ascii="Courier New" w:hAnsi="Courier New" w:cs="Courier New"/>
        <w:sz w:val="20"/>
      </w:rPr>
    </w:lvl>
    <w:lvl w:ilvl="5" w:tentative="0">
      <w:start w:val="1"/>
      <w:numFmt w:val="bullet"/>
      <w:lvlText w:val="o"/>
      <w:lvlJc w:val="left"/>
      <w:pPr>
        <w:tabs>
          <w:tab w:val="left" w:pos="4320"/>
        </w:tabs>
        <w:ind w:left="4320" w:hanging="360"/>
      </w:pPr>
      <w:rPr>
        <w:rFonts w:hint="default" w:ascii="Courier New" w:hAnsi="Courier New" w:cs="Courier New"/>
        <w:sz w:val="20"/>
      </w:rPr>
    </w:lvl>
    <w:lvl w:ilvl="6" w:tentative="0">
      <w:start w:val="1"/>
      <w:numFmt w:val="bullet"/>
      <w:lvlText w:val="o"/>
      <w:lvlJc w:val="left"/>
      <w:pPr>
        <w:tabs>
          <w:tab w:val="left" w:pos="5040"/>
        </w:tabs>
        <w:ind w:left="5040" w:hanging="360"/>
      </w:pPr>
      <w:rPr>
        <w:rFonts w:hint="default" w:ascii="Courier New" w:hAnsi="Courier New" w:cs="Courier New"/>
        <w:sz w:val="20"/>
      </w:rPr>
    </w:lvl>
    <w:lvl w:ilvl="7" w:tentative="0">
      <w:start w:val="1"/>
      <w:numFmt w:val="bullet"/>
      <w:lvlText w:val="o"/>
      <w:lvlJc w:val="left"/>
      <w:pPr>
        <w:tabs>
          <w:tab w:val="left" w:pos="5760"/>
        </w:tabs>
        <w:ind w:left="5760" w:hanging="360"/>
      </w:pPr>
      <w:rPr>
        <w:rFonts w:hint="default" w:ascii="Courier New" w:hAnsi="Courier New" w:cs="Courier New"/>
        <w:sz w:val="20"/>
      </w:rPr>
    </w:lvl>
    <w:lvl w:ilvl="8" w:tentative="0">
      <w:start w:val="1"/>
      <w:numFmt w:val="bullet"/>
      <w:lvlText w:val="o"/>
      <w:lvlJc w:val="left"/>
      <w:pPr>
        <w:tabs>
          <w:tab w:val="left" w:pos="6480"/>
        </w:tabs>
        <w:ind w:left="6480" w:hanging="360"/>
      </w:pPr>
      <w:rPr>
        <w:rFonts w:hint="default" w:ascii="Courier New" w:hAnsi="Courier New" w:cs="Courier New"/>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2A4C12"/>
    <w:rsid w:val="69730E55"/>
    <w:rsid w:val="6DF64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552</Words>
  <Characters>552</Characters>
  <Lines>0</Lines>
  <Paragraphs>0</Paragraphs>
  <TotalTime>16</TotalTime>
  <ScaleCrop>false</ScaleCrop>
  <LinksUpToDate>false</LinksUpToDate>
  <CharactersWithSpaces>552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2025-12-23T00:55:00Z</dcterms:created>
  <dc:creator>Administrator</dc:creator>
  <cp:lastModifiedBy>程玉珍</cp:lastModifiedBy>
  <dcterms:modified xsi:type="dcterms:W3CDTF">2025-12-30T03:59:54Z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eyJoZGlkIjoiYmYyNmNmNmUzYWE5ZDEwZDY5OGZlZDNhNWE4ODQ3NGEiLCJ1c2VySWQiOiIzMTIxMjM3NDkifQ==</vt:lpwstr>
  </property>
  <property fmtid="{D5CDD505-2E9C-101B-9397-08002B2CF9AE}" pid="4" name="ICV">
    <vt:lpwstr>0595FDBE18324298B3F6FC2C6AEF56E5_13</vt:lpwstr>
  </property>
</Properties>
</file>