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561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景德镇市第四中学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</w:rPr>
        <w:t>七年级“阳光分班”工作实施方案</w:t>
      </w:r>
    </w:p>
    <w:p w14:paraId="762F14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(试行)</w:t>
      </w:r>
    </w:p>
    <w:bookmarkEnd w:id="0"/>
    <w:p w14:paraId="1D4C88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为进一步规范义务教育学校办学行为，促进义务教育均衡发展，维护教育公平，保障健康和谐的教育生态，根据江西省教育厅《关于做好2024年秋季学期全省义务教育学校起始年级“阳光分班”工作的通知》（赣教基字〔2024〕26号）和市教体局</w:t>
      </w:r>
      <w:r>
        <w:rPr>
          <w:rFonts w:hint="eastAsia" w:ascii="仿宋" w:hAnsi="仿宋" w:eastAsia="仿宋" w:cs="仿宋"/>
          <w:sz w:val="32"/>
          <w:szCs w:val="32"/>
        </w:rPr>
        <w:t>《景德镇市2024年中城区义务教育学校招生方案》等文件精神</w:t>
      </w:r>
      <w:r>
        <w:rPr>
          <w:rFonts w:hint="eastAsia" w:ascii="仿宋" w:hAnsi="仿宋" w:eastAsia="仿宋" w:cs="仿宋"/>
          <w:kern w:val="0"/>
          <w:sz w:val="32"/>
          <w:szCs w:val="32"/>
        </w:rPr>
        <w:t>要求，结合我校实际，特制定“阳光分班”工作方案。</w:t>
      </w:r>
    </w:p>
    <w:p w14:paraId="7846E3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kern w:val="0"/>
          <w:sz w:val="28"/>
          <w:szCs w:val="28"/>
        </w:rPr>
        <w:t>一、工作目标</w:t>
      </w:r>
    </w:p>
    <w:p w14:paraId="506600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确保分班过程公平、公正、公开，让每一位学生都能享受到平等的教育资源，合理均衡配置各班师资力量，提高教育教学质量，消除家长和社会对分班的疑虑，提升学校的公信力和社会满意度。</w:t>
      </w:r>
    </w:p>
    <w:p w14:paraId="7E4AE8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二、基本原则</w:t>
      </w:r>
    </w:p>
    <w:p w14:paraId="62DA3E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1.均衡原则。</w:t>
      </w:r>
      <w:r>
        <w:rPr>
          <w:rFonts w:hint="eastAsia" w:ascii="仿宋" w:hAnsi="仿宋" w:eastAsia="仿宋" w:cs="仿宋"/>
          <w:kern w:val="0"/>
          <w:sz w:val="32"/>
          <w:szCs w:val="32"/>
        </w:rPr>
        <w:t>做到班级规模、学生性别、教师配备等各方面均衡组合，每个班级学生总数基本一致，男女生比例基本均衡，师资配置基本均衡。</w:t>
      </w:r>
    </w:p>
    <w:p w14:paraId="3CAA35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新宋体" w:hAnsi="新宋体" w:eastAsia="新宋体" w:cs="新宋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2.公开原则。</w:t>
      </w:r>
      <w:r>
        <w:rPr>
          <w:rFonts w:hint="eastAsia" w:ascii="仿宋" w:hAnsi="仿宋" w:eastAsia="仿宋" w:cs="仿宋"/>
          <w:kern w:val="0"/>
          <w:sz w:val="32"/>
          <w:szCs w:val="32"/>
        </w:rPr>
        <w:t>坚持公开、阳光、透明，做到方案公开、程序公开、结果公开，接受社会监督。</w:t>
      </w:r>
    </w:p>
    <w:p w14:paraId="7A671B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新宋体" w:hAnsi="新宋体" w:eastAsia="新宋体" w:cs="新宋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3.随机原则。</w:t>
      </w:r>
      <w:r>
        <w:rPr>
          <w:rFonts w:hint="eastAsia" w:ascii="仿宋" w:hAnsi="仿宋" w:eastAsia="仿宋" w:cs="仿宋"/>
          <w:kern w:val="0"/>
          <w:sz w:val="32"/>
          <w:szCs w:val="32"/>
        </w:rPr>
        <w:t>按照学生、任课教师团队“双随机”原则组建班级，严禁以任何名义设立重点班、快慢班、实验班、特色课程班等，严禁组织任何形式的分班考试、面试、测评等</w:t>
      </w:r>
      <w:r>
        <w:rPr>
          <w:rFonts w:hint="eastAsia" w:ascii="新宋体" w:hAnsi="新宋体" w:eastAsia="新宋体" w:cs="新宋体"/>
          <w:kern w:val="0"/>
          <w:sz w:val="24"/>
        </w:rPr>
        <w:t>。</w:t>
      </w:r>
    </w:p>
    <w:p w14:paraId="0D3A62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4.稳定原则。</w:t>
      </w:r>
      <w:r>
        <w:rPr>
          <w:rFonts w:hint="eastAsia" w:ascii="仿宋" w:hAnsi="仿宋" w:eastAsia="仿宋" w:cs="仿宋"/>
          <w:kern w:val="0"/>
          <w:sz w:val="32"/>
          <w:szCs w:val="32"/>
        </w:rPr>
        <w:t>分班结束后，起始年级学生不得随意调整，因特殊情况确需调整班级建制的，学校需制定调整方案并报主管教育行政部门批准后方可进行调整。对分班后到校登记报到的学生，也须按照“阳光分班”要求随机均衡分配到班。</w:t>
      </w:r>
    </w:p>
    <w:p w14:paraId="418B96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三、工作领导小组</w:t>
      </w:r>
    </w:p>
    <w:p w14:paraId="7A5B44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学校成立“阳光分班”工作领导小组，负责阳光分班工作的组织、实施和监督。</w:t>
      </w:r>
    </w:p>
    <w:p w14:paraId="4C91E0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新宋体" w:hAnsi="新宋体" w:eastAsia="新宋体" w:cs="新宋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组  长:</w:t>
      </w:r>
      <w:r>
        <w:rPr>
          <w:rFonts w:hint="eastAsia" w:ascii="仿宋" w:hAnsi="仿宋" w:eastAsia="仿宋" w:cs="仿宋"/>
          <w:kern w:val="0"/>
          <w:sz w:val="32"/>
          <w:szCs w:val="32"/>
        </w:rPr>
        <w:t>余健、吴跃军</w:t>
      </w:r>
    </w:p>
    <w:p w14:paraId="235886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副组长：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操斌（常务）、王峰、罗会咏、张凌华、叶新华、徐敏高</w:t>
      </w:r>
    </w:p>
    <w:p w14:paraId="4AF91B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成  员:</w:t>
      </w:r>
      <w:r>
        <w:rPr>
          <w:rFonts w:hint="eastAsia" w:ascii="仿宋" w:hAnsi="仿宋" w:eastAsia="仿宋" w:cs="仿宋"/>
          <w:kern w:val="0"/>
          <w:sz w:val="32"/>
          <w:szCs w:val="32"/>
        </w:rPr>
        <w:t>袁文辉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张鲁军、洪渊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</w:rPr>
        <w:t>七年级班主任</w:t>
      </w:r>
    </w:p>
    <w:p w14:paraId="256AB2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特  邀：</w:t>
      </w:r>
      <w:r>
        <w:rPr>
          <w:rFonts w:hint="eastAsia" w:ascii="仿宋" w:hAnsi="仿宋" w:eastAsia="仿宋" w:cs="仿宋"/>
          <w:kern w:val="0"/>
          <w:sz w:val="32"/>
          <w:szCs w:val="32"/>
        </w:rPr>
        <w:t>市教体局机关工委监委、家长代表</w:t>
      </w:r>
    </w:p>
    <w:p w14:paraId="699AAD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四、分班流程</w:t>
      </w:r>
    </w:p>
    <w:p w14:paraId="53D691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1.确定班数。</w:t>
      </w:r>
      <w:r>
        <w:rPr>
          <w:rFonts w:hint="eastAsia" w:ascii="仿宋" w:hAnsi="仿宋" w:eastAsia="仿宋" w:cs="仿宋"/>
          <w:kern w:val="0"/>
          <w:sz w:val="32"/>
          <w:szCs w:val="32"/>
        </w:rPr>
        <w:t>根据七年级招生人数，不超过标准班额设置班级。</w:t>
      </w:r>
    </w:p>
    <w:p w14:paraId="655C52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2.确定教师队伍</w:t>
      </w:r>
      <w:r>
        <w:rPr>
          <w:rFonts w:hint="eastAsia" w:ascii="新宋体" w:hAnsi="新宋体" w:eastAsia="新宋体" w:cs="新宋体"/>
          <w:kern w:val="0"/>
          <w:sz w:val="24"/>
        </w:rPr>
        <w:t>。</w:t>
      </w:r>
      <w:r>
        <w:rPr>
          <w:rFonts w:hint="eastAsia" w:ascii="仿宋" w:hAnsi="仿宋" w:eastAsia="仿宋" w:cs="仿宋"/>
          <w:kern w:val="0"/>
          <w:sz w:val="32"/>
          <w:szCs w:val="32"/>
        </w:rPr>
        <w:t>按照“均衡搭配、结构合理”的原则，充分考虑教师年龄、性别、学科、教学经验等因素，对照班级数，确定班主任和任课教师团队，均衡配置教师组合。</w:t>
      </w:r>
    </w:p>
    <w:p w14:paraId="329F61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新宋体" w:hAnsi="新宋体" w:eastAsia="新宋体" w:cs="新宋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3.随机分班。</w:t>
      </w:r>
      <w:r>
        <w:rPr>
          <w:rFonts w:hint="eastAsia" w:ascii="仿宋" w:hAnsi="仿宋" w:eastAsia="仿宋" w:cs="仿宋"/>
          <w:kern w:val="0"/>
          <w:sz w:val="32"/>
          <w:szCs w:val="32"/>
        </w:rPr>
        <w:t>在每个班级学生总数基本一致，男女比例基本一致前提下，综合因素（对双胞胎、多胞胎学生家庭，可自愿在“阳光分班”前向学校提出申请，捆绑式放在同一班级参与随机分班），全程录音录像，在参与人员（工作领导小组成员和特邀代表）监督下，随机编排分班。</w:t>
      </w:r>
    </w:p>
    <w:p w14:paraId="2BA3B1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新宋体" w:hAnsi="新宋体" w:eastAsia="新宋体" w:cs="新宋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4.确定班主任。</w:t>
      </w:r>
      <w:r>
        <w:rPr>
          <w:rFonts w:hint="eastAsia" w:ascii="仿宋" w:hAnsi="仿宋" w:eastAsia="仿宋" w:cs="仿宋"/>
          <w:kern w:val="0"/>
          <w:sz w:val="32"/>
          <w:szCs w:val="32"/>
        </w:rPr>
        <w:t>现场“阳光分班”后，班主任随机抽取班级序号。</w:t>
      </w:r>
    </w:p>
    <w:p w14:paraId="449200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新宋体" w:hAnsi="新宋体" w:eastAsia="新宋体" w:cs="新宋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5.结果公示。</w:t>
      </w:r>
      <w:r>
        <w:rPr>
          <w:rFonts w:hint="eastAsia" w:ascii="仿宋" w:hAnsi="仿宋" w:eastAsia="仿宋" w:cs="仿宋"/>
          <w:kern w:val="0"/>
          <w:sz w:val="32"/>
          <w:szCs w:val="32"/>
        </w:rPr>
        <w:t>按分班结果，打印学生和班主任名单，分班结果通过学校公告栏、微信公众号等渠道及时对外公示，接受社会监督。同时，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第一时间</w:t>
      </w:r>
      <w:r>
        <w:rPr>
          <w:rFonts w:hint="eastAsia" w:ascii="仿宋" w:hAnsi="仿宋" w:eastAsia="仿宋" w:cs="仿宋"/>
          <w:kern w:val="0"/>
          <w:sz w:val="32"/>
          <w:szCs w:val="32"/>
        </w:rPr>
        <w:t>把分班名单报送市教体局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基教科和</w:t>
      </w:r>
      <w:r>
        <w:rPr>
          <w:rFonts w:hint="eastAsia" w:ascii="仿宋" w:hAnsi="仿宋" w:eastAsia="仿宋" w:cs="仿宋"/>
          <w:kern w:val="0"/>
          <w:sz w:val="32"/>
          <w:szCs w:val="32"/>
        </w:rPr>
        <w:t>纪检组备案。</w:t>
      </w:r>
    </w:p>
    <w:p w14:paraId="6ACD2D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五、工作要求</w:t>
      </w:r>
    </w:p>
    <w:p w14:paraId="0C3CA9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1.高度重视，加强领导。</w:t>
      </w:r>
      <w:r>
        <w:rPr>
          <w:rFonts w:hint="eastAsia" w:ascii="仿宋" w:hAnsi="仿宋" w:eastAsia="仿宋" w:cs="仿宋"/>
          <w:kern w:val="0"/>
          <w:sz w:val="32"/>
          <w:szCs w:val="32"/>
        </w:rPr>
        <w:t>学校将加强组织领导，成立专项工作小组，明确责任分工，建立科学有序、运转高效、公正透明的分班工作机制，有序组织“阳光分班”等各项工作。</w:t>
      </w:r>
    </w:p>
    <w:p w14:paraId="04251B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2.保护隐私，规范实施</w:t>
      </w:r>
      <w:r>
        <w:rPr>
          <w:rFonts w:hint="eastAsia" w:ascii="楷体" w:hAnsi="楷体" w:eastAsia="楷体" w:cs="楷体"/>
          <w:kern w:val="0"/>
          <w:sz w:val="32"/>
          <w:szCs w:val="32"/>
        </w:rPr>
        <w:t>。</w:t>
      </w:r>
      <w:r>
        <w:rPr>
          <w:rFonts w:hint="eastAsia" w:ascii="仿宋" w:hAnsi="仿宋" w:eastAsia="仿宋" w:cs="仿宋"/>
          <w:kern w:val="0"/>
          <w:sz w:val="32"/>
          <w:szCs w:val="32"/>
        </w:rPr>
        <w:t>“阳光分班”工作过程中，注意保护学生和家长个人信息安全和隐私，分班结果公示内容不得包含学生及家长敏感信息。</w:t>
      </w:r>
    </w:p>
    <w:p w14:paraId="6072E6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3.加强宣传，营造氛围。</w:t>
      </w:r>
      <w:r>
        <w:rPr>
          <w:rFonts w:hint="eastAsia" w:ascii="仿宋" w:hAnsi="仿宋" w:eastAsia="仿宋" w:cs="仿宋"/>
          <w:kern w:val="0"/>
          <w:sz w:val="32"/>
          <w:szCs w:val="32"/>
        </w:rPr>
        <w:t>加大对“阳光分班”政策的宣传引导，广泛利用学校公众号、家长微信群等多种形式，积极向广大家长和社会宣传“阳光分班”的目的意义、程序方法，积极营造全社会共同监督、共同参与的良好氛围。</w:t>
      </w:r>
    </w:p>
    <w:p w14:paraId="6E4772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4.强化责任，严肃问责。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严格执行“阳光分班”工作的各项要求，及时公开分班方案、分班程序、分班结果和咨询监督电话，积极回应社会关切，主动接受监督，监督电话：13379896195，邮箱630483@qq.com。</w:t>
      </w:r>
    </w:p>
    <w:p w14:paraId="52E59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六、有关说明</w:t>
      </w:r>
    </w:p>
    <w:p w14:paraId="2F7DF4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1.分班后各班的学生不得调换，由政教处存档。</w:t>
      </w:r>
    </w:p>
    <w:p w14:paraId="2C1E22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2.休学、复学的学生或外校转入的学生，由政教处编入学额最少的班级。若学额最少的班级有多个，由这多个班级的班主任抽签决定接收。</w:t>
      </w:r>
    </w:p>
    <w:p w14:paraId="009B40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黑体" w:hAnsi="黑体" w:eastAsia="黑体" w:cs="黑体"/>
          <w:b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七、</w:t>
      </w:r>
      <w:r>
        <w:rPr>
          <w:rFonts w:hint="eastAsia" w:ascii="黑体" w:hAnsi="黑体" w:eastAsia="黑体" w:cs="黑体"/>
          <w:b/>
          <w:bCs/>
          <w:kern w:val="0"/>
          <w:sz w:val="28"/>
          <w:szCs w:val="28"/>
        </w:rPr>
        <w:t>本方案最终解释权在景德镇市第四中学“阳光分班”领导小组。</w:t>
      </w:r>
    </w:p>
    <w:p w14:paraId="25DD4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黑体" w:hAnsi="黑体" w:eastAsia="黑体" w:cs="黑体"/>
          <w:b/>
          <w:bCs/>
          <w:kern w:val="0"/>
          <w:sz w:val="28"/>
          <w:szCs w:val="28"/>
          <w:lang w:val="en-US" w:eastAsia="zh-CN"/>
        </w:rPr>
      </w:pPr>
    </w:p>
    <w:p w14:paraId="43508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right"/>
        <w:textAlignment w:val="auto"/>
        <w:rPr>
          <w:rFonts w:hint="eastAsia" w:ascii="新宋体" w:hAnsi="新宋体" w:eastAsia="新宋体" w:cs="新宋体"/>
          <w:kern w:val="0"/>
          <w:sz w:val="24"/>
          <w:lang w:val="en-US" w:eastAsia="zh-CN"/>
        </w:rPr>
      </w:pPr>
    </w:p>
    <w:p w14:paraId="2AEE0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right"/>
        <w:textAlignment w:val="auto"/>
        <w:rPr>
          <w:rFonts w:hint="eastAsia" w:ascii="新宋体" w:hAnsi="新宋体" w:eastAsia="新宋体" w:cs="新宋体"/>
          <w:kern w:val="0"/>
          <w:sz w:val="24"/>
          <w:lang w:val="en-US" w:eastAsia="zh-CN"/>
        </w:rPr>
      </w:pPr>
    </w:p>
    <w:p w14:paraId="1D4C1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jc w:val="right"/>
        <w:textAlignment w:val="auto"/>
        <w:rPr>
          <w:rFonts w:hint="eastAsia" w:ascii="仿宋" w:hAnsi="仿宋" w:eastAsia="仿宋" w:cs="仿宋"/>
          <w:b/>
          <w:bCs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lang w:val="en-US" w:eastAsia="zh-CN"/>
        </w:rPr>
        <w:t>景德镇市第四中学</w:t>
      </w:r>
    </w:p>
    <w:p w14:paraId="3C67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jc w:val="right"/>
        <w:textAlignment w:val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lang w:val="en-US" w:eastAsia="zh-CN"/>
        </w:rPr>
        <w:t>2024年8月28日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E4B1F90-5D28-4ADE-B001-FCDB1D5940D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  <w:embedRegular r:id="rId2" w:fontKey="{EC211EAA-7B89-47CE-830E-AF765071759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BB83340-493A-49D1-BD9F-1852DC53CBC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B192F37-A559-4D02-9E86-9F13A8106BD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50BABEE2-4CE2-4D6A-B0B8-177D1E8A32A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2MTc0MzVmMzlmN2YwMzhjNmY1NGE3YmI2MDU5NTEifQ=="/>
  </w:docVars>
  <w:rsids>
    <w:rsidRoot w:val="77AC02D3"/>
    <w:rsid w:val="00263E50"/>
    <w:rsid w:val="00333431"/>
    <w:rsid w:val="003A7F58"/>
    <w:rsid w:val="00416581"/>
    <w:rsid w:val="006D1719"/>
    <w:rsid w:val="00812FBC"/>
    <w:rsid w:val="008C10D8"/>
    <w:rsid w:val="00902619"/>
    <w:rsid w:val="009C1AE9"/>
    <w:rsid w:val="00AA5657"/>
    <w:rsid w:val="00AB0CF4"/>
    <w:rsid w:val="00BC3070"/>
    <w:rsid w:val="00CA7838"/>
    <w:rsid w:val="00CF7D6B"/>
    <w:rsid w:val="00D324F6"/>
    <w:rsid w:val="00DF541B"/>
    <w:rsid w:val="00E76644"/>
    <w:rsid w:val="09F922A2"/>
    <w:rsid w:val="1AB21719"/>
    <w:rsid w:val="1DD24864"/>
    <w:rsid w:val="23E7405F"/>
    <w:rsid w:val="251B5369"/>
    <w:rsid w:val="2C9B6834"/>
    <w:rsid w:val="2E9A064C"/>
    <w:rsid w:val="3557388E"/>
    <w:rsid w:val="64C22630"/>
    <w:rsid w:val="68637D0B"/>
    <w:rsid w:val="6DDD14CC"/>
    <w:rsid w:val="76CE686B"/>
    <w:rsid w:val="77AC02D3"/>
    <w:rsid w:val="7AE239A5"/>
    <w:rsid w:val="7E15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1494</Words>
  <Characters>1545</Characters>
  <Lines>10</Lines>
  <Paragraphs>3</Paragraphs>
  <TotalTime>17</TotalTime>
  <ScaleCrop>false</ScaleCrop>
  <LinksUpToDate>false</LinksUpToDate>
  <CharactersWithSpaces>1551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2024-08-24T03:10:00Z</dcterms:created>
  <dc:creator>Administrator</dc:creator>
  <cp:lastModifiedBy>程玉珍</cp:lastModifiedBy>
  <cp:lastPrinted>2024-08-28T06:30:00Z</cp:lastPrinted>
  <dcterms:modified xsi:type="dcterms:W3CDTF">2025-12-30T03:25:08Z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D7EEBE63258C4F7F86798E42A5D90CDC_13</vt:lpwstr>
  </property>
  <property fmtid="{D5CDD505-2E9C-101B-9397-08002B2CF9AE}" pid="4" name="KSOTemplateDocerSaveRecord">
    <vt:lpwstr>eyJoZGlkIjoiYmYyNmNmNmUzYWE5ZDEwZDY5OGZlZDNhNWE4ODQ3NGEiLCJ1c2VySWQiOiIzMTIxMjM3NDkifQ==</vt:lpwstr>
  </property>
</Properties>
</file>