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ADCA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景德镇一中数量较多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</w:rPr>
        <w:t>2024年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学校采购</w:t>
      </w:r>
      <w:r>
        <w:rPr>
          <w:rFonts w:hint="eastAsia" w:ascii="黑体" w:hAnsi="黑体" w:eastAsia="黑体" w:cs="黑体"/>
          <w:sz w:val="24"/>
          <w:szCs w:val="24"/>
        </w:rPr>
        <w:t>情况</w:t>
      </w:r>
    </w:p>
    <w:p w14:paraId="7EBD6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进行了开学劳保用品、日常维修电器部件、学校体育教学用品、运动会奖品和500套课桌椅采购。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B5E50"/>
    <w:rsid w:val="16CB5E50"/>
    <w:rsid w:val="21D43AE6"/>
    <w:rsid w:val="23A736B9"/>
    <w:rsid w:val="52B04F36"/>
    <w:rsid w:val="71A4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60</Characters>
  <Lines>0</Lines>
  <Paragraphs>0</Paragraphs>
  <TotalTime>2</TotalTime>
  <ScaleCrop>false</ScaleCrop>
  <LinksUpToDate>false</LinksUpToDate>
  <CharactersWithSpaces>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2025-12-22T01:37:00Z</dcterms:created>
  <dc:creator>Admin</dc:creator>
  <cp:lastModifiedBy>Admin</cp:lastModifiedBy>
  <dcterms:modified xsi:type="dcterms:W3CDTF">2025-12-22T02:25:57Z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0B4CC456170D47AB9609289019F0B646_13</vt:lpwstr>
  </property>
  <property fmtid="{D5CDD505-2E9C-101B-9397-08002B2CF9AE}" pid="4" name="KSOTemplateDocerSaveRecord">
    <vt:lpwstr>eyJoZGlkIjoiY2QzNWE5NWIyZjA3M2QxNDk4YTc3YzZmYzA3YzEwMzYiLCJ1c2VySWQiOiI0MjUzNDcwNjAifQ==</vt:lpwstr>
  </property>
</Properties>
</file>