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325F" w:rsidRDefault="00000000">
      <w:pPr>
        <w:spacing w:line="360" w:lineRule="auto"/>
        <w:ind w:firstLine="960"/>
        <w:jc w:val="center"/>
        <w:rPr>
          <w:rFonts w:ascii="宋体" w:hAnsi="宋体" w:hint="eastAsia"/>
          <w:b/>
          <w:bCs/>
          <w:sz w:val="28"/>
          <w:szCs w:val="28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48"/>
          <w:szCs w:val="48"/>
        </w:rPr>
        <w:t>景德镇一中202</w:t>
      </w:r>
      <w:r w:rsidR="00FC4C15">
        <w:rPr>
          <w:rFonts w:ascii="方正小标宋_GBK" w:eastAsia="方正小标宋_GBK" w:hAnsi="方正小标宋_GBK" w:cs="方正小标宋_GBK" w:hint="eastAsia"/>
          <w:b/>
          <w:bCs/>
          <w:sz w:val="48"/>
          <w:szCs w:val="48"/>
        </w:rPr>
        <w:t>5</w:t>
      </w:r>
      <w:r>
        <w:rPr>
          <w:rFonts w:ascii="方正小标宋_GBK" w:eastAsia="方正小标宋_GBK" w:hAnsi="方正小标宋_GBK" w:cs="方正小标宋_GBK" w:hint="eastAsia"/>
          <w:b/>
          <w:bCs/>
          <w:sz w:val="48"/>
          <w:szCs w:val="48"/>
        </w:rPr>
        <w:t>年学校工作计划</w:t>
      </w:r>
    </w:p>
    <w:p w:rsidR="0026325F" w:rsidRDefault="00000000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楷体_GBK" w:eastAsia="方正楷体_GBK" w:hAnsi="方正楷体_GBK" w:cs="方正楷体_GBK" w:hint="eastAsia"/>
          <w:sz w:val="36"/>
          <w:szCs w:val="36"/>
        </w:rPr>
        <w:t>一、加强党组织建设  做好党建工作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景德镇一中党委坚持以习近平新时代中国特色社会主义思想为指导，深入贯彻党的教育方针，落实立德树人的根本任务，充分发挥“书记领航”项目的引领作用和“双带头人”培育工程的示范效应，严格执行两个“议事规则”，扎实推进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党建强基提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质工作，坚持党建引领。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（一）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专项推进“天翼领航”党建品牌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景德镇一中党委创建“天翼领航”党建品牌，由学校党委书记担任总负责人，针对学校发展中的重点、难点问题，如提升教育教学质量、优化校园文化建设等，将确定具体项目，并制定详细的项目实施方案。明确项目目标、任务分工、时间节点和预期成果，确保项目有序推进。按照品牌建设方案，开展系列主题活动，比如打造校园红色文化长廊，展示党的光辉历程、英雄模范事迹以及本校师生的党建成果，营造浓厚的红色文化氛围；开展“党员教师示范岗”创建活动，设立教学、科研、德育等不同类型的示范岗位，激励党员教师发挥先锋模范作用；打造“党建推进课程思政”特色项目，将思想政治教育融入各学科教学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中，实现全员育人、全程育人、全方位育人。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（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二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）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选拔培养“双带头人”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学校将按照政治素质好、业务能力强、群众基础牢的标准，选拔一批优秀教师党员作为“双带头人”培养对象。为每位培养对象制定个性化的培养方案，明确培养目标和发展方向，通过参加培训、参与课题研究、承担重要教育教学任务等方式，提升其综合素质和能力水平。制定“双带头人”考核评价办法，从思想政治表现、教育教学业绩、党建工作成效、团队引领作用等方面进行全面考核评价。对考核优秀的“双带头人”给予表彰和奖励，在职称评定、评优评先、职务晋升等方面予以倾斜，激励他们不断进取，为学校发展做出更大贡献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（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三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）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落实两个“议事规则”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组织学校领导班子成员、党支部委员、行政干部等继续深入学习两个“议事规则”，准确把握其精神实质和主要内容。严格按照两个“议事规则”要求，规范学校党委和行政班子的议事决策程序。明确议事范围、议事原则、议事方式和决策执行等各个环节的具体要求，确保决策的科学性、民主性和规范性。在议事决策过程中，充分发扬民主，广泛听取意见，严格执行民主集中制原则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（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四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）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党建强基提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质工作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1.加强党员教育管理，丰富学习内容：定期组织党员深入学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习习近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平新时代中国特色社会主义思想、党的二十大、二十届三中全会精神以及党的教育方针政策等，不断提高党员的政治理论水平。同时，结合学校工作实际，开展教育教学业务知识、法律法规知识等方面的学习培训，提升党员综合素质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2.创新学习形式：采取线上线下相结合的方式，充分利用“学习强国”、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微信公众号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、党员远程教育平台等网络资源，拓宽党员学习渠道。通过举办专题讲座、主题党日活动、实地参观学习等形式，增强学习的吸引力和实效性。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3.严格组织生活：认真落实“三会一课”、民主生活会、组织生活会、民主评议党员等制度，严肃党内政治生活。定期开展党员党性分析和民主评议，对表现优秀的党员进行表彰，对不合格党员进行教育转化，保持党员队伍的先进性和纯洁性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4.加强党组织建设，优化组织设置：根据学校党员人数和工作需要，合理设置党支部和党小组，选优配强党支部书记和党小组组长。加强党支部班子建设，定期开展培训，提高党支部班子的凝聚力和战斗力。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5.规范组织生活：严格按照党组织建设的各项规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章制度，规范开展党组织活动。做好党员发展工作，按照“控制总量、优化结构、提高质量、发挥作用”的总要求，加强对入党积极分子的培养教育，严格党员发展程序，确保党员发展质量。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6.加强阵地建设：加大对党建阵地建设的投入，完善党员活动室的设施设备，规范布置党员活动室。打造党建文化长廊、党建宣传栏等宣传阵地，营造浓厚的党建氛围。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7.加强党风廉政建设，强化廉政教育：将党风廉政教育纳入党员干部培训计划，通过开展廉政专题讲座、观看警示教育片、参观廉政教育基地等形式，加强对党员干部的廉洁从政教育，增强廉洁自律意识。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8.落实廉政责任：明确学校党组织和行政班子成员在党风廉政建设中的责任，签订党风廉政建设责任书，层层压实责任。加强对重点领域和关键环节的监督，如招生考试、工程建设、物资采购、财务管理等，防止腐败问题的发生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（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五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）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围绕中心工作，发挥党建引领作用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1.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教育教学工作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①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党员先锋示范，引领教学改革：开展党员教师示范课、公开课活动，发挥党员教师在教学改革中的示范引领作用。鼓励党员教师积极参与课程建设、教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学方法创新、教学手段改革等工作，推动学校教育教学质量的提升。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②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党建引领教研，提升教学质量：以党支部为单位，组织开展教学研讨活动，将党建工作与教学研究有机结合。通过党员教师与非党员教师结对帮扶、共同开展课题研究等方式，促进教师专业成长，提高教学质量。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2.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师德师风工作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①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加强师德教育：将师德师风建设纳入党员教师教育管理的重要内容，通过开展师德专题培训、师德师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风主题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教育活动等方式，引导党员教师带头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践行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社会主义核心价值观，弘扬高尚师德，树立良好形象。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②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党员承诺践诺：组织党员教师签订师德承诺书，公开承诺遵守师德规范，爱岗敬业、教书育人、关爱学生、廉洁从教。开展党员教师践诺活动，通过设立党员示范岗、开展志愿服务等形式，展现党员教师的良好风貌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③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建立师德考核机制：将师德表现作为党员教师考核、评价、评优评先的重要依据，建立健全师德考核机制。对师德高尚的党员教师进行表彰奖励，对违反师德规范的党员教师进行严肃处理，实行师德“一票否决制”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3.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党风廉政工作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①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加强廉政文化建设：将廉政文化融入校园文化建设，通过开展廉政文化进校园活动，如举办廉政书画展、廉政征文比赛、廉政故事演讲等，营造浓厚的廉政文化氛围。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②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开展警示教育活动：定期组织党员干部观看警示教育片、学习典型案例通报等，开展警示教育活动。通过以案说法、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以案明纪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，引导党员干部汲取教训，增强廉洁自律意识，筑牢拒腐防变的思想防线。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3.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阳光招生工作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①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加强政策宣传：成立由党员教师组成的招生政策宣传小组，通过学校官网、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微信公众号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、家长会等多种渠道，广泛宣传招生政策和招生信息，确保招生工作公开、公平、公正。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②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严格招生程序：严格按照招生政策和招生程序进行招生工作，组织党员教师对招生报名、资格审核、录取等环节进行全程监督，确保招生工作规范有序进行，杜绝违规招生行为的发生。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③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接受社会监督：设立招生咨询电话和举报邮箱，及时解答家长的疑问，接受社会各界的监督。对群众反映的问题及时进行调查处理，并将处理结果及时反馈给群众，维护学校良好形象。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5.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体教融合工作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①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党员带头，推动体育活动开展：发挥党员教师在体教融合工作中的带头作用，组织开展形式多样的体育活动，如运动会、篮球赛、足球赛等，激发学生参与体育锻炼的积极性和主动性。</w:t>
      </w:r>
    </w:p>
    <w:p w:rsidR="00FC4C15" w:rsidRPr="00FC4C15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②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加强体育社团建设，培养学生体育特长：党建</w:t>
      </w:r>
      <w:proofErr w:type="gramStart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引领团</w:t>
      </w:r>
      <w:proofErr w:type="gramEnd"/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建，由学校团委组织成立各类体育社团，如田径社团、篮球社团、羽毛球球社团等，由党员教师担任社团指导教师，培养学生的体育特长和兴趣爱好。</w:t>
      </w:r>
    </w:p>
    <w:p w:rsidR="0026325F" w:rsidRDefault="00FC4C15" w:rsidP="00FC4C15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③</w:t>
      </w:r>
      <w:r w:rsidRPr="00FC4C15">
        <w:rPr>
          <w:rFonts w:ascii="方正仿宋_GBK" w:eastAsia="方正仿宋_GBK" w:hAnsi="方正仿宋_GBK" w:cs="方正仿宋_GBK" w:hint="eastAsia"/>
          <w:sz w:val="36"/>
          <w:szCs w:val="36"/>
        </w:rPr>
        <w:t>加强体育师资队伍建设：通过党员教师与体育教师结对帮扶、开展教学研讨活动等方式，提升体育教师的教学水平和专业素养。加强对体育教师的培训和培养，鼓励体育教师参加各类培训和比赛，提高体育教师的业务能力。</w:t>
      </w:r>
    </w:p>
    <w:p w:rsidR="0026325F" w:rsidRDefault="00000000">
      <w:pPr>
        <w:spacing w:line="360" w:lineRule="auto"/>
        <w:ind w:firstLineChars="200" w:firstLine="720"/>
        <w:rPr>
          <w:rFonts w:ascii="方正楷体_GBK" w:eastAsia="方正楷体_GBK" w:hAnsi="方正楷体_GBK" w:cs="方正楷体_GBK" w:hint="eastAsia"/>
          <w:sz w:val="36"/>
          <w:szCs w:val="36"/>
        </w:rPr>
      </w:pPr>
      <w:r>
        <w:rPr>
          <w:rFonts w:ascii="方正楷体_GBK" w:eastAsia="方正楷体_GBK" w:hAnsi="方正楷体_GBK" w:cs="方正楷体_GBK" w:hint="eastAsia"/>
          <w:sz w:val="36"/>
          <w:szCs w:val="36"/>
        </w:rPr>
        <w:t>二、</w:t>
      </w:r>
      <w:r w:rsidR="00A4322E" w:rsidRPr="00A4322E">
        <w:rPr>
          <w:rFonts w:ascii="方正楷体_GBK" w:eastAsia="方正楷体_GBK" w:hAnsi="方正楷体_GBK" w:cs="方正楷体_GBK" w:hint="eastAsia"/>
          <w:sz w:val="36"/>
          <w:szCs w:val="36"/>
        </w:rPr>
        <w:t>强化教师素养提升</w:t>
      </w:r>
      <w:r w:rsidR="00C269E1">
        <w:rPr>
          <w:rFonts w:ascii="方正楷体_GBK" w:eastAsia="方正楷体_GBK" w:hAnsi="方正楷体_GBK" w:cs="方正楷体_GBK" w:hint="eastAsia"/>
          <w:sz w:val="36"/>
          <w:szCs w:val="36"/>
        </w:rPr>
        <w:t xml:space="preserve"> </w:t>
      </w:r>
      <w:r w:rsidR="00A4322E">
        <w:rPr>
          <w:rFonts w:ascii="方正楷体_GBK" w:eastAsia="方正楷体_GBK" w:hAnsi="方正楷体_GBK" w:cs="方正楷体_GBK" w:hint="eastAsia"/>
          <w:sz w:val="36"/>
          <w:szCs w:val="36"/>
        </w:rPr>
        <w:t xml:space="preserve"> </w:t>
      </w:r>
      <w:r>
        <w:rPr>
          <w:rFonts w:ascii="方正楷体_GBK" w:eastAsia="方正楷体_GBK" w:hAnsi="方正楷体_GBK" w:cs="方正楷体_GBK" w:hint="eastAsia"/>
          <w:sz w:val="36"/>
          <w:szCs w:val="36"/>
        </w:rPr>
        <w:t>努力改善办学设施</w:t>
      </w:r>
      <w:r w:rsidR="00A4322E">
        <w:rPr>
          <w:rFonts w:ascii="方正楷体_GBK" w:eastAsia="方正楷体_GBK" w:hAnsi="方正楷体_GBK" w:cs="方正楷体_GBK" w:hint="eastAsia"/>
          <w:sz w:val="36"/>
          <w:szCs w:val="36"/>
        </w:rPr>
        <w:t xml:space="preserve">  </w:t>
      </w:r>
    </w:p>
    <w:p w:rsidR="00236B6B" w:rsidRDefault="00236B6B">
      <w:pPr>
        <w:spacing w:line="360" w:lineRule="auto"/>
        <w:ind w:firstLineChars="200" w:firstLine="720"/>
        <w:rPr>
          <w:rFonts w:ascii="方正仿宋_GBK" w:eastAsia="方正仿宋_GBK" w:hAnsi="方正仿宋_GBK" w:cs="方正仿宋_GBK"/>
          <w:sz w:val="36"/>
          <w:szCs w:val="36"/>
        </w:rPr>
      </w:pPr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建立分层分类培训体系，针对青年教师开展教学基本功强化培训，通过“青蓝工程”师徒结对、常态</w:t>
      </w:r>
      <w:proofErr w:type="gramStart"/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化磨课</w:t>
      </w:r>
      <w:proofErr w:type="gramEnd"/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评课，提升课堂实操能力；组织骨干教师参与省市级教研活动、课题申报与研究，鼓励教师撰写教学论文、参与优质课评比，以</w:t>
      </w:r>
      <w:proofErr w:type="gramStart"/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研</w:t>
      </w:r>
      <w:proofErr w:type="gramEnd"/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促教，推动教师教育理念更新与教学方法创新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。</w:t>
      </w:r>
    </w:p>
    <w:p w:rsidR="00236B6B" w:rsidRDefault="00236B6B">
      <w:pPr>
        <w:spacing w:line="360" w:lineRule="auto"/>
        <w:ind w:firstLineChars="200" w:firstLine="720"/>
        <w:rPr>
          <w:rFonts w:ascii="方正仿宋_GBK" w:eastAsia="方正仿宋_GBK" w:hAnsi="方正仿宋_GBK" w:cs="方正仿宋_GBK"/>
          <w:sz w:val="36"/>
          <w:szCs w:val="36"/>
        </w:rPr>
      </w:pPr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对照标准化办学要求，对现有多媒体教室、实验</w:t>
      </w:r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室设备进行全面排查，完成多媒体设备升级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及</w:t>
      </w:r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实验室仪器补充。优化校园硬件布局，修缮运动场地、图书馆藏书室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，</w:t>
      </w:r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建立设施设备常态化维护机制，明确专人负责，确保各类教学设施安全、高效投入使用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。</w:t>
      </w:r>
    </w:p>
    <w:p w:rsidR="0026325F" w:rsidRDefault="00236B6B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开展信息化教学能力培训，引导教师熟练运用智慧教学平台开展教学活动，打造“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AI</w:t>
      </w:r>
      <w:r w:rsidRPr="00236B6B">
        <w:rPr>
          <w:rFonts w:ascii="方正仿宋_GBK" w:eastAsia="方正仿宋_GBK" w:hAnsi="方正仿宋_GBK" w:cs="方正仿宋_GBK" w:hint="eastAsia"/>
          <w:sz w:val="36"/>
          <w:szCs w:val="36"/>
        </w:rPr>
        <w:t>赋能课堂”示范案例。定期组织设施使用效能评估，收集师生反馈意见，及时调整设施配置与使用方案，让办学设施切实服务于课堂教学、课后服务等各项教育教学工作。</w:t>
      </w:r>
    </w:p>
    <w:p w:rsidR="0026325F" w:rsidRDefault="00000000">
      <w:pPr>
        <w:spacing w:line="360" w:lineRule="auto"/>
        <w:ind w:firstLineChars="200" w:firstLine="720"/>
        <w:rPr>
          <w:rFonts w:ascii="方正楷体_GBK" w:eastAsia="方正楷体_GBK" w:hAnsi="方正楷体_GBK" w:cs="方正楷体_GBK" w:hint="eastAsia"/>
          <w:sz w:val="36"/>
          <w:szCs w:val="36"/>
        </w:rPr>
      </w:pPr>
      <w:r>
        <w:rPr>
          <w:rFonts w:ascii="方正楷体_GBK" w:eastAsia="方正楷体_GBK" w:hAnsi="方正楷体_GBK" w:cs="方正楷体_GBK" w:hint="eastAsia"/>
          <w:sz w:val="36"/>
          <w:szCs w:val="36"/>
        </w:rPr>
        <w:t>三、推进师德师风建设  不断优化师资队伍</w:t>
      </w:r>
    </w:p>
    <w:p w:rsidR="0026325F" w:rsidRDefault="00000000">
      <w:pPr>
        <w:spacing w:line="360" w:lineRule="auto"/>
        <w:ind w:firstLineChars="200" w:firstLine="720"/>
        <w:rPr>
          <w:rFonts w:ascii="方正楷体_GBK" w:eastAsia="方正楷体_GBK" w:hAnsi="方正楷体_GBK" w:cs="方正楷体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在新的一年里，学校将继续</w:t>
      </w:r>
      <w:proofErr w:type="gramStart"/>
      <w:r>
        <w:rPr>
          <w:rFonts w:ascii="方正仿宋_GBK" w:eastAsia="方正仿宋_GBK" w:hAnsi="方正仿宋_GBK" w:cs="方正仿宋_GBK" w:hint="eastAsia"/>
          <w:sz w:val="36"/>
          <w:szCs w:val="36"/>
        </w:rPr>
        <w:t>围绕办人民</w:t>
      </w:r>
      <w:proofErr w:type="gramEnd"/>
      <w:r>
        <w:rPr>
          <w:rFonts w:ascii="方正仿宋_GBK" w:eastAsia="方正仿宋_GBK" w:hAnsi="方正仿宋_GBK" w:cs="方正仿宋_GBK" w:hint="eastAsia"/>
          <w:sz w:val="36"/>
          <w:szCs w:val="36"/>
        </w:rPr>
        <w:t>满意教育的宗旨，以打造作风过硬，师德高尚的教师队伍为目标，结合全面从严治党工作将师德师风建设工作不断推向深入。学校将依托“党员先锋岗”“名师工作</w:t>
      </w:r>
      <w:r w:rsidR="00236B6B">
        <w:rPr>
          <w:rFonts w:ascii="方正仿宋_GBK" w:eastAsia="方正仿宋_GBK" w:hAnsi="方正仿宋_GBK" w:cs="方正仿宋_GBK" w:hint="eastAsia"/>
          <w:sz w:val="36"/>
          <w:szCs w:val="36"/>
        </w:rPr>
        <w:t>室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”实施好青蓝工程，促进年轻教师专业成长。我们将积极引进高素质青年人才，重点规划落实部属和省属院校公费师范生的引进。</w:t>
      </w:r>
    </w:p>
    <w:p w:rsidR="0026325F" w:rsidRDefault="00000000">
      <w:pPr>
        <w:spacing w:line="360" w:lineRule="auto"/>
        <w:ind w:firstLineChars="200" w:firstLine="720"/>
        <w:rPr>
          <w:rFonts w:ascii="方正楷体_GBK" w:eastAsia="方正楷体_GBK" w:hAnsi="方正楷体_GBK" w:cs="方正楷体_GBK" w:hint="eastAsia"/>
          <w:sz w:val="36"/>
          <w:szCs w:val="36"/>
        </w:rPr>
      </w:pPr>
      <w:r>
        <w:rPr>
          <w:rFonts w:ascii="方正楷体_GBK" w:eastAsia="方正楷体_GBK" w:hAnsi="方正楷体_GBK" w:cs="方正楷体_GBK" w:hint="eastAsia"/>
          <w:sz w:val="36"/>
          <w:szCs w:val="36"/>
        </w:rPr>
        <w:t xml:space="preserve">四、深化人事制度改革 </w:t>
      </w:r>
      <w:r w:rsidR="00C269E1">
        <w:rPr>
          <w:rFonts w:ascii="方正楷体_GBK" w:eastAsia="方正楷体_GBK" w:hAnsi="方正楷体_GBK" w:cs="方正楷体_GBK" w:hint="eastAsia"/>
          <w:sz w:val="36"/>
          <w:szCs w:val="36"/>
        </w:rPr>
        <w:t xml:space="preserve"> </w:t>
      </w:r>
      <w:r>
        <w:rPr>
          <w:rFonts w:ascii="方正楷体_GBK" w:eastAsia="方正楷体_GBK" w:hAnsi="方正楷体_GBK" w:cs="方正楷体_GBK" w:hint="eastAsia"/>
          <w:sz w:val="36"/>
          <w:szCs w:val="36"/>
        </w:rPr>
        <w:t>提升依法治校水平</w:t>
      </w:r>
    </w:p>
    <w:p w:rsidR="0026325F" w:rsidRDefault="00000000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今年我们将严格执行中小学校财务制度，合理编制学校预算，提升财务内控水平。严格预算执行，完整、准确编制学校决算报告和财务报告，真实反映学校预算执行情况、财务状况和运行情况；依法筹集教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育经费，努力节约支出；建立健全财务制度，加强经济核算，全面实施绩效管理，提高资金使用效益；加强资产管理，合理配置和有效利用资产，防止资产流失；加强对学校经济活动的财务控制和监督，防范财务风险。</w:t>
      </w:r>
    </w:p>
    <w:p w:rsidR="0026325F" w:rsidRDefault="00000000">
      <w:pPr>
        <w:spacing w:line="360" w:lineRule="auto"/>
        <w:ind w:firstLineChars="200" w:firstLine="72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建立健全财务风险预警和控制机制，严禁超预算、无预算安排支出，保障学校经费使用安全，加强中小学财务内控建设，不断提升财务内控水平，尽快缓解学校资金困难局面。</w:t>
      </w:r>
    </w:p>
    <w:p w:rsidR="0026325F" w:rsidRDefault="00000000">
      <w:pPr>
        <w:spacing w:line="360" w:lineRule="auto"/>
        <w:ind w:firstLineChars="200" w:firstLine="720"/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今年学校还将健全完善学校其他各项管理制度，如人事管理制度、绩效工资发放管理制度、聘用及代课人员管理制度，后勤人员管理制度、保卫人员管理制度等。坚决贯彻用制度管理人、管理事的工作思路，通过制度化建设保障学校科学、高效、规范化运行，通过大家的团结奋斗开创</w:t>
      </w:r>
      <w:r w:rsidR="00236B6B">
        <w:rPr>
          <w:rFonts w:ascii="方正仿宋_GBK" w:eastAsia="方正仿宋_GBK" w:hAnsi="方正仿宋_GBK" w:cs="方正仿宋_GBK" w:hint="eastAsia"/>
          <w:sz w:val="36"/>
          <w:szCs w:val="36"/>
        </w:rPr>
        <w:t>一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中高质量发展的新局面。</w:t>
      </w:r>
    </w:p>
    <w:p w:rsidR="0026325F" w:rsidRDefault="00000000">
      <w:pPr>
        <w:spacing w:line="360" w:lineRule="auto"/>
        <w:ind w:firstLineChars="200" w:firstLine="720"/>
        <w:rPr>
          <w:rFonts w:ascii="方正楷体_GBK" w:eastAsia="方正楷体_GBK" w:hAnsi="方正楷体_GBK" w:cs="方正楷体_GBK" w:hint="eastAsia"/>
          <w:sz w:val="36"/>
          <w:szCs w:val="36"/>
        </w:rPr>
      </w:pPr>
      <w:r>
        <w:rPr>
          <w:rFonts w:ascii="方正楷体_GBK" w:eastAsia="方正楷体_GBK" w:hAnsi="方正楷体_GBK" w:cs="方正楷体_GBK" w:hint="eastAsia"/>
          <w:sz w:val="36"/>
          <w:szCs w:val="36"/>
        </w:rPr>
        <w:t xml:space="preserve">五、继续抓好教学常规  推进“双减”工作 </w:t>
      </w:r>
    </w:p>
    <w:p w:rsidR="0026325F" w:rsidRDefault="00000000">
      <w:pPr>
        <w:spacing w:line="360" w:lineRule="auto"/>
        <w:ind w:firstLineChars="200" w:firstLine="720"/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>今年我们将继续加大力度抓好教学常规管理，狠抓教学管理的规范化，努力向管理要效益；继续组织好各种考试，做好毕业班管理，抓好</w:t>
      </w:r>
      <w:r w:rsidR="00143401">
        <w:rPr>
          <w:rFonts w:ascii="方正仿宋_GBK" w:eastAsia="方正仿宋_GBK" w:hAnsi="方正仿宋_GBK" w:cs="方正仿宋_GBK" w:hint="eastAsia"/>
          <w:sz w:val="36"/>
          <w:szCs w:val="36"/>
        </w:rPr>
        <w:t>学生教学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培养，争取中高考再创佳绩。我们将继续推进五育并举，把“双减”工作落到实处。</w:t>
      </w:r>
    </w:p>
    <w:p w:rsidR="0026325F" w:rsidRDefault="00000000">
      <w:pPr>
        <w:spacing w:line="360" w:lineRule="auto"/>
        <w:ind w:firstLineChars="200" w:firstLine="720"/>
        <w:rPr>
          <w:rFonts w:ascii="方正楷体_GBK" w:eastAsia="方正楷体_GBK" w:hAnsi="方正楷体_GBK" w:cs="方正楷体_GBK" w:hint="eastAsia"/>
          <w:sz w:val="36"/>
          <w:szCs w:val="36"/>
        </w:rPr>
      </w:pPr>
      <w:r>
        <w:rPr>
          <w:rFonts w:ascii="方正楷体_GBK" w:eastAsia="方正楷体_GBK" w:hAnsi="方正楷体_GBK" w:cs="方正楷体_GBK" w:hint="eastAsia"/>
          <w:sz w:val="36"/>
          <w:szCs w:val="36"/>
        </w:rPr>
        <w:t xml:space="preserve">六、做好学校安全工作  创建平安校园 </w:t>
      </w:r>
    </w:p>
    <w:p w:rsidR="0026325F" w:rsidRDefault="00000000">
      <w:pPr>
        <w:spacing w:line="360" w:lineRule="auto"/>
        <w:ind w:firstLineChars="200" w:firstLine="720"/>
        <w:rPr>
          <w:rFonts w:ascii="宋体" w:hAnsi="宋体" w:hint="eastAsia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lastRenderedPageBreak/>
        <w:t>我校严格执行行政值班制度、安全值班制度，保障学校正常的教育教学秩序；我们将继续开展防溺水、法制安全、交通安全、防诈骗、禁毒等宣传教育工作，为学生筑牢生命安全防线；我们将持续扎实开展心理健康教育工作，保证学生身心健康；继续做好食品卫生工作，守卫好师生</w:t>
      </w:r>
      <w:r w:rsidR="00D5670F">
        <w:rPr>
          <w:rFonts w:ascii="方正仿宋_GBK" w:eastAsia="方正仿宋_GBK" w:hAnsi="方正仿宋_GBK" w:cs="方正仿宋_GBK" w:hint="eastAsia"/>
          <w:sz w:val="36"/>
          <w:szCs w:val="36"/>
        </w:rPr>
        <w:t>食品健康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安全。</w:t>
      </w:r>
    </w:p>
    <w:p w:rsidR="0026325F" w:rsidRDefault="00000000">
      <w:pPr>
        <w:widowControl/>
        <w:spacing w:line="360" w:lineRule="auto"/>
        <w:ind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</w:p>
    <w:p w:rsidR="0026325F" w:rsidRDefault="00000000">
      <w:pPr>
        <w:spacing w:line="360" w:lineRule="auto"/>
        <w:ind w:firstLineChars="200" w:firstLine="560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 xml:space="preserve">                                   </w:t>
      </w:r>
    </w:p>
    <w:p w:rsidR="0026325F" w:rsidRDefault="00000000">
      <w:pPr>
        <w:spacing w:line="360" w:lineRule="auto"/>
        <w:ind w:firstLineChars="200" w:firstLine="720"/>
        <w:jc w:val="right"/>
        <w:rPr>
          <w:rFonts w:ascii="方正仿宋_GBK" w:eastAsia="方正仿宋_GBK" w:hAnsi="方正仿宋_GBK" w:cs="方正仿宋_GBK" w:hint="eastAsia"/>
          <w:sz w:val="36"/>
          <w:szCs w:val="36"/>
        </w:rPr>
      </w:pPr>
      <w:r>
        <w:rPr>
          <w:rFonts w:ascii="方正仿宋_GBK" w:eastAsia="方正仿宋_GBK" w:hAnsi="方正仿宋_GBK" w:cs="方正仿宋_GBK" w:hint="eastAsia"/>
          <w:sz w:val="36"/>
          <w:szCs w:val="36"/>
        </w:rPr>
        <w:t xml:space="preserve">                              景德镇一中                                                               202</w:t>
      </w:r>
      <w:r w:rsidR="00A4322E">
        <w:rPr>
          <w:rFonts w:ascii="方正仿宋_GBK" w:eastAsia="方正仿宋_GBK" w:hAnsi="方正仿宋_GBK" w:cs="方正仿宋_GBK" w:hint="eastAsia"/>
          <w:sz w:val="36"/>
          <w:szCs w:val="36"/>
        </w:rPr>
        <w:t>5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年1月</w:t>
      </w:r>
      <w:r w:rsidR="00995F11">
        <w:rPr>
          <w:rFonts w:ascii="方正仿宋_GBK" w:eastAsia="方正仿宋_GBK" w:hAnsi="方正仿宋_GBK" w:cs="方正仿宋_GBK" w:hint="eastAsia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sz w:val="36"/>
          <w:szCs w:val="36"/>
        </w:rPr>
        <w:t>日</w:t>
      </w:r>
    </w:p>
    <w:p w:rsidR="0026325F" w:rsidRDefault="0026325F">
      <w:pPr>
        <w:ind w:firstLine="420"/>
      </w:pPr>
    </w:p>
    <w:sectPr w:rsidR="0026325F">
      <w:footerReference w:type="default" r:id="rId7"/>
      <w:pgSz w:w="11906" w:h="16838"/>
      <w:pgMar w:top="1440" w:right="1800" w:bottom="1440" w:left="1800" w:header="851" w:footer="992" w:gutter="0"/>
      <w:cols w:space="720"/>
      <w:rtlGutter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6819" w:rsidRDefault="00786819">
      <w:pPr>
        <w:ind w:firstLine="420"/>
      </w:pPr>
      <w:r>
        <w:separator/>
      </w:r>
    </w:p>
  </w:endnote>
  <w:endnote w:type="continuationSeparator" w:id="0">
    <w:p w:rsidR="00786819" w:rsidRDefault="00786819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325F" w:rsidRDefault="00000000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6325F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:rsidR="0026325F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6819" w:rsidRDefault="00786819">
      <w:pPr>
        <w:ind w:firstLine="420"/>
      </w:pPr>
      <w:r>
        <w:separator/>
      </w:r>
    </w:p>
  </w:footnote>
  <w:footnote w:type="continuationSeparator" w:id="0">
    <w:p w:rsidR="00786819" w:rsidRDefault="00786819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Y3Y2MyZmU0YjY4YWVkM2Q0NWM0YjAwMTJiNTFjMjEifQ=="/>
  </w:docVars>
  <w:rsids>
    <w:rsidRoot w:val="51D252E2"/>
    <w:rsid w:val="00143401"/>
    <w:rsid w:val="00236B6B"/>
    <w:rsid w:val="00255A78"/>
    <w:rsid w:val="0026325F"/>
    <w:rsid w:val="00786819"/>
    <w:rsid w:val="00995F11"/>
    <w:rsid w:val="00A4322E"/>
    <w:rsid w:val="00C269E1"/>
    <w:rsid w:val="00D5670F"/>
    <w:rsid w:val="00FC4C15"/>
    <w:rsid w:val="00FE02A8"/>
    <w:rsid w:val="1B222F66"/>
    <w:rsid w:val="51D252E2"/>
    <w:rsid w:val="7351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395C"/>
  <w15:docId w15:val="{DD764761-9187-462C-AEEB-35D66D4A4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I">
    <w:name w:val="BodyText1I"/>
    <w:basedOn w:val="BodyText"/>
    <w:qFormat/>
    <w:pPr>
      <w:ind w:firstLineChars="100" w:firstLine="420"/>
    </w:pPr>
  </w:style>
  <w:style w:type="paragraph" w:customStyle="1" w:styleId="BodyText">
    <w:name w:val="BodyText"/>
    <w:basedOn w:val="a"/>
    <w:autoRedefine/>
    <w:qFormat/>
    <w:pPr>
      <w:spacing w:before="240"/>
      <w:jc w:val="center"/>
    </w:pPr>
  </w:style>
  <w:style w:type="paragraph" w:customStyle="1" w:styleId="1">
    <w:name w:val="正文1"/>
    <w:basedOn w:val="a"/>
    <w:qFormat/>
    <w:pPr>
      <w:widowControl/>
    </w:pPr>
    <w:rPr>
      <w:rFonts w:ascii="Calibri" w:hAnsi="Calibri" w:cs="Calibri"/>
      <w:szCs w:val="21"/>
    </w:rPr>
  </w:style>
  <w:style w:type="paragraph" w:styleId="a6">
    <w:name w:val="header"/>
    <w:basedOn w:val="a"/>
    <w:link w:val="a7"/>
    <w:rsid w:val="00A432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A4322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650</Words>
  <Characters>3709</Characters>
  <Application>Microsoft Office Word</Application>
  <DocSecurity>0</DocSecurity>
  <Lines>30</Lines>
  <Paragraphs>8</Paragraphs>
  <ScaleCrop>false</ScaleCrop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2551377930@qq.com</cp:lastModifiedBy>
  <cp:revision>9</cp:revision>
  <cp:lastPrinted>2024-04-13T03:09:00Z</cp:lastPrinted>
  <dcterms:created xsi:type="dcterms:W3CDTF">2023-12-19T01:11:00Z</dcterms:created>
  <dcterms:modified xsi:type="dcterms:W3CDTF">2025-12-23T03:38:00Z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EDD66E3554E54642834DA97E6A180091_13</vt:lpwstr>
  </property>
</Properties>
</file>