
<file path=[Content_Types].xml><?xml version="1.0" encoding="utf-8"?>
<Types xmlns="http://schemas.openxmlformats.org/package/2006/content-types">
  <Default Extension="gif" ContentType="image/gif"/>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1CF7F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rFonts w:ascii="微软雅黑" w:hAnsi="微软雅黑" w:eastAsia="微软雅黑" w:cs="微软雅黑"/>
          <w:sz w:val="36"/>
          <w:szCs w:val="36"/>
          <w:bdr w:val="none" w:color="auto" w:sz="0" w:space="0"/>
        </w:rPr>
        <w:t>技能点亮未来，青春翱翔蓝天</w:t>
      </w:r>
    </w:p>
    <w:p w14:paraId="2C8F746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rFonts w:hint="eastAsia" w:ascii="微软雅黑" w:hAnsi="微软雅黑" w:eastAsia="微软雅黑" w:cs="微软雅黑"/>
          <w:sz w:val="25"/>
          <w:szCs w:val="25"/>
          <w:bdr w:val="none" w:color="auto" w:sz="0" w:space="0"/>
        </w:rPr>
        <w:t>景德镇市首届中职技能大赛无人机操控与维护赛项在景德镇机电工程学校成功举办</w:t>
      </w:r>
    </w:p>
    <w:p w14:paraId="4E61D668">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400050" cy="361950"/>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
                    <a:stretch>
                      <a:fillRect/>
                    </a:stretch>
                  </pic:blipFill>
                  <pic:spPr>
                    <a:xfrm>
                      <a:off x="0" y="0"/>
                      <a:ext cx="400050" cy="36195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1571625" cy="2076450"/>
            <wp:effectExtent l="0" t="0" r="9525" b="0"/>
            <wp:docPr id="2"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7"/>
                    <pic:cNvPicPr>
                      <a:picLocks noChangeAspect="1"/>
                    </pic:cNvPicPr>
                  </pic:nvPicPr>
                  <pic:blipFill>
                    <a:blip r:embed="rId5"/>
                    <a:stretch>
                      <a:fillRect/>
                    </a:stretch>
                  </pic:blipFill>
                  <pic:spPr>
                    <a:xfrm>
                      <a:off x="0" y="0"/>
                      <a:ext cx="1571625" cy="2076450"/>
                    </a:xfrm>
                    <a:prstGeom prst="rect">
                      <a:avLst/>
                    </a:prstGeom>
                    <a:noFill/>
                    <a:ln w="9525">
                      <a:noFill/>
                    </a:ln>
                  </pic:spPr>
                </pic:pic>
              </a:graphicData>
            </a:graphic>
          </wp:inline>
        </w:drawing>
      </w:r>
      <w:r>
        <w:rPr>
          <w:rFonts w:ascii="宋体" w:hAnsi="宋体" w:eastAsia="宋体" w:cs="宋体"/>
          <w:kern w:val="0"/>
          <w:sz w:val="21"/>
          <w:szCs w:val="21"/>
          <w:bdr w:val="none" w:color="auto" w:sz="0" w:space="0"/>
          <w:lang w:val="en-US" w:eastAsia="zh-CN" w:bidi="ar"/>
        </w:rPr>
        <w:t>引擎轰鸣声划破瓷都晨曦，6月24日上午，景德镇市首届中职技能大赛无人机操控与维护赛项在景德镇机电工程学校正式启动。本次大赛由景德镇市教体局主办，景德镇机电工程学校承办，景德镇机电工程学校、昌江高级职业中学、景德镇乐丰平高级职业中学三所学校8支精英战队，将在这里展开无人机操控与维护的全方位较量。 </w:t>
      </w:r>
      <w:r>
        <w:rPr>
          <w:rFonts w:ascii="宋体" w:hAnsi="宋体" w:eastAsia="宋体" w:cs="宋体"/>
          <w:kern w:val="0"/>
          <w:sz w:val="24"/>
          <w:szCs w:val="24"/>
          <w:bdr w:val="none" w:color="auto" w:sz="0" w:space="0"/>
          <w:lang w:val="en-US" w:eastAsia="zh-CN" w:bidi="ar"/>
        </w:rPr>
        <w:drawing>
          <wp:inline distT="0" distB="0" distL="114300" distR="114300">
            <wp:extent cx="5266690" cy="3950335"/>
            <wp:effectExtent l="0" t="0" r="10160" b="12065"/>
            <wp:docPr id="9"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descr="IMG_258"/>
                    <pic:cNvPicPr>
                      <a:picLocks noChangeAspect="1"/>
                    </pic:cNvPicPr>
                  </pic:nvPicPr>
                  <pic:blipFill>
                    <a:blip r:embed="rId6"/>
                    <a:stretch>
                      <a:fillRect/>
                    </a:stretch>
                  </pic:blipFill>
                  <pic:spPr>
                    <a:xfrm>
                      <a:off x="0" y="0"/>
                      <a:ext cx="5266690" cy="3950335"/>
                    </a:xfrm>
                    <a:prstGeom prst="rect">
                      <a:avLst/>
                    </a:prstGeom>
                    <a:noFill/>
                    <a:ln w="9525">
                      <a:noFill/>
                    </a:ln>
                  </pic:spPr>
                </pic:pic>
              </a:graphicData>
            </a:graphic>
          </wp:inline>
        </w:drawing>
      </w:r>
      <w:r>
        <w:rPr>
          <w:rFonts w:ascii="宋体" w:hAnsi="宋体" w:eastAsia="宋体" w:cs="宋体"/>
          <w:color w:val="888888"/>
          <w:kern w:val="0"/>
          <w:sz w:val="18"/>
          <w:szCs w:val="18"/>
          <w:bdr w:val="none" w:color="auto" w:sz="0" w:space="0"/>
          <w:lang w:val="en-US" w:eastAsia="zh-CN" w:bidi="ar"/>
        </w:rPr>
        <w:t>各参赛队伍</w:t>
      </w:r>
      <w:r>
        <w:rPr>
          <w:rFonts w:ascii="宋体" w:hAnsi="宋体" w:eastAsia="宋体" w:cs="宋体"/>
          <w:kern w:val="0"/>
          <w:sz w:val="21"/>
          <w:szCs w:val="21"/>
          <w:bdr w:val="none" w:color="auto" w:sz="0" w:space="0"/>
          <w:lang w:val="en-US" w:eastAsia="zh-CN" w:bidi="ar"/>
        </w:rPr>
        <w:t>上午的开赛仪式热烈而庄重，市教体局职成科负责人、承办学校领导、裁判员、参赛学校代表、参赛选手以及部分师生齐聚一堂，共同见证了这一激动人心的时刻。</w:t>
      </w:r>
      <w:r>
        <w:rPr>
          <w:rFonts w:ascii="宋体" w:hAnsi="宋体" w:eastAsia="宋体" w:cs="宋体"/>
          <w:kern w:val="0"/>
          <w:sz w:val="24"/>
          <w:szCs w:val="24"/>
          <w:bdr w:val="none" w:color="auto" w:sz="0" w:space="0"/>
          <w:lang w:val="en-US" w:eastAsia="zh-CN" w:bidi="ar"/>
        </w:rPr>
        <w:drawing>
          <wp:inline distT="0" distB="0" distL="114300" distR="114300">
            <wp:extent cx="5266690" cy="3950335"/>
            <wp:effectExtent l="0" t="0" r="10160" b="12065"/>
            <wp:docPr id="7"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IMG_259"/>
                    <pic:cNvPicPr>
                      <a:picLocks noChangeAspect="1"/>
                    </pic:cNvPicPr>
                  </pic:nvPicPr>
                  <pic:blipFill>
                    <a:blip r:embed="rId7"/>
                    <a:stretch>
                      <a:fillRect/>
                    </a:stretch>
                  </pic:blipFill>
                  <pic:spPr>
                    <a:xfrm>
                      <a:off x="0" y="0"/>
                      <a:ext cx="5266690" cy="3950335"/>
                    </a:xfrm>
                    <a:prstGeom prst="rect">
                      <a:avLst/>
                    </a:prstGeom>
                    <a:noFill/>
                    <a:ln w="9525">
                      <a:noFill/>
                    </a:ln>
                  </pic:spPr>
                </pic:pic>
              </a:graphicData>
            </a:graphic>
          </wp:inline>
        </w:drawing>
      </w:r>
    </w:p>
    <w:p w14:paraId="66DD7A0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66A0FE5E">
      <w:pPr>
        <w:keepNext w:val="0"/>
        <w:keepLines w:val="0"/>
        <w:widowControl/>
        <w:suppressLineNumbers w:val="0"/>
        <w:jc w:val="left"/>
      </w:pPr>
      <w:r>
        <w:rPr>
          <w:rFonts w:ascii="宋体" w:hAnsi="宋体" w:eastAsia="宋体" w:cs="宋体"/>
          <w:kern w:val="0"/>
          <w:sz w:val="21"/>
          <w:szCs w:val="21"/>
          <w:bdr w:val="none" w:color="auto" w:sz="0" w:space="0"/>
          <w:lang w:val="en-US" w:eastAsia="zh-CN" w:bidi="ar"/>
        </w:rPr>
        <w:t>景德镇机电工程学校校长方超主持开赛仪式，校党总支书记康乐阗作欢迎致辞。康书记热烈欢迎各参赛队伍的到来，表示学校将全力做好赛事组织与服务保障工作，以最周密的组织、最优质的服务、最公平的环境，为全市中职学子搭建一个切磋技艺、展示才华、交流学习的广阔平台，也期待参赛选手以精益求精的匠心投入比拼，在操控与维护的细节中彰显实力，在交流中互学共进。</w:t>
      </w:r>
      <w:r>
        <w:rPr>
          <w:rFonts w:ascii="宋体" w:hAnsi="宋体" w:eastAsia="宋体" w:cs="宋体"/>
          <w:kern w:val="0"/>
          <w:sz w:val="24"/>
          <w:szCs w:val="24"/>
          <w:bdr w:val="none" w:color="auto" w:sz="0" w:space="0"/>
          <w:lang w:val="en-US" w:eastAsia="zh-CN" w:bidi="ar"/>
        </w:rPr>
        <w:drawing>
          <wp:inline distT="0" distB="0" distL="114300" distR="114300">
            <wp:extent cx="5266690" cy="3950335"/>
            <wp:effectExtent l="0" t="0" r="10160" b="12065"/>
            <wp:docPr id="10"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descr="IMG_260"/>
                    <pic:cNvPicPr>
                      <a:picLocks noChangeAspect="1"/>
                    </pic:cNvPicPr>
                  </pic:nvPicPr>
                  <pic:blipFill>
                    <a:blip r:embed="rId8"/>
                    <a:stretch>
                      <a:fillRect/>
                    </a:stretch>
                  </pic:blipFill>
                  <pic:spPr>
                    <a:xfrm>
                      <a:off x="0" y="0"/>
                      <a:ext cx="5266690" cy="395033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1"/>
          <w:szCs w:val="21"/>
          <w:bdr w:val="none" w:color="auto" w:sz="0" w:space="0"/>
          <w:lang w:val="en-US" w:eastAsia="zh-CN" w:bidi="ar"/>
        </w:rPr>
        <w:t>裁判员代表邓凯宣誓，将秉持公平、公正、公开原则，为赛事把好关，以精准的执裁、温暖的引导，为选手搭建公平竞技的平台，助力每一位未来工匠在赛场上绽放光芒。</w:t>
      </w:r>
      <w:r>
        <w:rPr>
          <w:rFonts w:ascii="宋体" w:hAnsi="宋体" w:eastAsia="宋体" w:cs="宋体"/>
          <w:kern w:val="0"/>
          <w:sz w:val="24"/>
          <w:szCs w:val="24"/>
          <w:bdr w:val="none" w:color="auto" w:sz="0" w:space="0"/>
          <w:lang w:val="en-US" w:eastAsia="zh-CN" w:bidi="ar"/>
        </w:rPr>
        <w:drawing>
          <wp:inline distT="0" distB="0" distL="114300" distR="114300">
            <wp:extent cx="5266690" cy="3150235"/>
            <wp:effectExtent l="0" t="0" r="10160" b="12065"/>
            <wp:docPr id="11"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IMG_261"/>
                    <pic:cNvPicPr>
                      <a:picLocks noChangeAspect="1"/>
                    </pic:cNvPicPr>
                  </pic:nvPicPr>
                  <pic:blipFill>
                    <a:blip r:embed="rId9"/>
                    <a:stretch>
                      <a:fillRect/>
                    </a:stretch>
                  </pic:blipFill>
                  <pic:spPr>
                    <a:xfrm>
                      <a:off x="0" y="0"/>
                      <a:ext cx="5266690" cy="3150235"/>
                    </a:xfrm>
                    <a:prstGeom prst="rect">
                      <a:avLst/>
                    </a:prstGeom>
                    <a:noFill/>
                    <a:ln w="9525">
                      <a:noFill/>
                    </a:ln>
                  </pic:spPr>
                </pic:pic>
              </a:graphicData>
            </a:graphic>
          </wp:inline>
        </w:drawing>
      </w:r>
      <w:r>
        <w:rPr>
          <w:rFonts w:ascii="宋体" w:hAnsi="宋体" w:eastAsia="宋体" w:cs="宋体"/>
          <w:color w:val="888888"/>
          <w:spacing w:val="9"/>
          <w:kern w:val="0"/>
          <w:sz w:val="18"/>
          <w:szCs w:val="18"/>
          <w:bdr w:val="none" w:color="auto" w:sz="0" w:space="0"/>
          <w:shd w:val="clear" w:fill="FFF7ED"/>
          <w:lang w:val="en-US" w:eastAsia="zh-CN" w:bidi="ar"/>
        </w:rPr>
        <w:t>裁判员宣誓</w:t>
      </w:r>
      <w:r>
        <w:rPr>
          <w:rFonts w:ascii="宋体" w:hAnsi="宋体" w:eastAsia="宋体" w:cs="宋体"/>
          <w:kern w:val="0"/>
          <w:sz w:val="21"/>
          <w:szCs w:val="21"/>
          <w:bdr w:val="none" w:color="auto" w:sz="0" w:space="0"/>
          <w:lang w:val="en-US" w:eastAsia="zh-CN" w:bidi="ar"/>
        </w:rPr>
        <w:t>参赛选手代表方梓宸同学宣誓，将秉持友谊第一、比赛第二的精神，与对手互学互鉴，在竞争中提升技能，在合作中增加友谊，以此次赛事为起点，把严谨、专注、创新的工匠精神融入日常学习，努力成长为应适应产业需要的高素质技术技能人才，为科技强国贡献青春力量！</w:t>
      </w:r>
      <w:r>
        <w:rPr>
          <w:rFonts w:ascii="宋体" w:hAnsi="宋体" w:eastAsia="宋体" w:cs="宋体"/>
          <w:kern w:val="0"/>
          <w:sz w:val="24"/>
          <w:szCs w:val="24"/>
          <w:bdr w:val="none" w:color="auto" w:sz="0" w:space="0"/>
          <w:lang w:val="en-US" w:eastAsia="zh-CN" w:bidi="ar"/>
        </w:rPr>
        <w:drawing>
          <wp:inline distT="0" distB="0" distL="114300" distR="114300">
            <wp:extent cx="5266690" cy="3413760"/>
            <wp:effectExtent l="0" t="0" r="10160" b="15240"/>
            <wp:docPr id="12"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descr="IMG_262"/>
                    <pic:cNvPicPr>
                      <a:picLocks noChangeAspect="1"/>
                    </pic:cNvPicPr>
                  </pic:nvPicPr>
                  <pic:blipFill>
                    <a:blip r:embed="rId10"/>
                    <a:stretch>
                      <a:fillRect/>
                    </a:stretch>
                  </pic:blipFill>
                  <pic:spPr>
                    <a:xfrm>
                      <a:off x="0" y="0"/>
                      <a:ext cx="5266690" cy="3413760"/>
                    </a:xfrm>
                    <a:prstGeom prst="rect">
                      <a:avLst/>
                    </a:prstGeom>
                    <a:noFill/>
                    <a:ln w="9525">
                      <a:noFill/>
                    </a:ln>
                  </pic:spPr>
                </pic:pic>
              </a:graphicData>
            </a:graphic>
          </wp:inline>
        </w:drawing>
      </w:r>
      <w:r>
        <w:rPr>
          <w:rFonts w:ascii="宋体" w:hAnsi="宋体" w:eastAsia="宋体" w:cs="宋体"/>
          <w:color w:val="888888"/>
          <w:spacing w:val="9"/>
          <w:kern w:val="0"/>
          <w:sz w:val="18"/>
          <w:szCs w:val="18"/>
          <w:bdr w:val="none" w:color="auto" w:sz="0" w:space="0"/>
          <w:lang w:val="en-US" w:eastAsia="zh-CN" w:bidi="ar"/>
        </w:rPr>
        <w:t>参赛选手宣誓</w:t>
      </w:r>
      <w:r>
        <w:rPr>
          <w:rFonts w:ascii="宋体" w:hAnsi="宋体" w:eastAsia="宋体" w:cs="宋体"/>
          <w:kern w:val="0"/>
          <w:sz w:val="21"/>
          <w:szCs w:val="21"/>
          <w:bdr w:val="none" w:color="auto" w:sz="0" w:space="0"/>
          <w:lang w:val="en-US" w:eastAsia="zh-CN" w:bidi="ar"/>
        </w:rPr>
        <w:t>随着景德镇市教体局职成科负责人陈矾宣布景德镇市首届中职技能大赛无人机操控与维护赛项开赛，本项赛事正式拉开序幕。</w:t>
      </w:r>
      <w:r>
        <w:rPr>
          <w:rFonts w:ascii="宋体" w:hAnsi="宋体" w:eastAsia="宋体" w:cs="宋体"/>
          <w:kern w:val="0"/>
          <w:sz w:val="24"/>
          <w:szCs w:val="24"/>
          <w:bdr w:val="none" w:color="auto" w:sz="0" w:space="0"/>
          <w:lang w:val="en-US" w:eastAsia="zh-CN" w:bidi="ar"/>
        </w:rPr>
        <w:drawing>
          <wp:inline distT="0" distB="0" distL="114300" distR="114300">
            <wp:extent cx="5266690" cy="3048000"/>
            <wp:effectExtent l="0" t="0" r="10160" b="0"/>
            <wp:docPr id="3"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IMG_263"/>
                    <pic:cNvPicPr>
                      <a:picLocks noChangeAspect="1"/>
                    </pic:cNvPicPr>
                  </pic:nvPicPr>
                  <pic:blipFill>
                    <a:blip r:embed="rId11"/>
                    <a:stretch>
                      <a:fillRect/>
                    </a:stretch>
                  </pic:blipFill>
                  <pic:spPr>
                    <a:xfrm>
                      <a:off x="0" y="0"/>
                      <a:ext cx="5266690" cy="3048000"/>
                    </a:xfrm>
                    <a:prstGeom prst="rect">
                      <a:avLst/>
                    </a:prstGeom>
                    <a:noFill/>
                    <a:ln w="9525">
                      <a:noFill/>
                    </a:ln>
                  </pic:spPr>
                </pic:pic>
              </a:graphicData>
            </a:graphic>
          </wp:inline>
        </w:drawing>
      </w:r>
    </w:p>
    <w:p w14:paraId="5749154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B2D7C23">
      <w:pPr>
        <w:keepNext w:val="0"/>
        <w:keepLines w:val="0"/>
        <w:widowControl/>
        <w:suppressLineNumbers w:val="0"/>
        <w:jc w:val="left"/>
      </w:pPr>
      <w:r>
        <w:rPr>
          <w:rFonts w:ascii="宋体" w:hAnsi="宋体" w:eastAsia="宋体" w:cs="宋体"/>
          <w:kern w:val="0"/>
          <w:sz w:val="21"/>
          <w:szCs w:val="21"/>
          <w:bdr w:val="none" w:color="auto" w:sz="0" w:space="0"/>
          <w:lang w:val="en-US" w:eastAsia="zh-CN" w:bidi="ar"/>
        </w:rPr>
        <w:t>接下来的竞赛现场，气氛紧张激烈。比赛期间，市教体局党组成员、一级调研员岑波，市教体局党组成员、市纪委市监委驻市教体局纪检监察组组长鲍桂顺亲临现场，询问相关情况并观看了选手们的比赛。</w:t>
      </w:r>
      <w:r>
        <w:rPr>
          <w:rFonts w:ascii="宋体" w:hAnsi="宋体" w:eastAsia="宋体" w:cs="宋体"/>
          <w:kern w:val="0"/>
          <w:sz w:val="24"/>
          <w:szCs w:val="24"/>
          <w:bdr w:val="none" w:color="auto" w:sz="0" w:space="0"/>
          <w:lang w:val="en-US" w:eastAsia="zh-CN" w:bidi="ar"/>
        </w:rPr>
        <w:drawing>
          <wp:inline distT="0" distB="0" distL="114300" distR="114300">
            <wp:extent cx="5266690" cy="3950335"/>
            <wp:effectExtent l="0" t="0" r="10160" b="12065"/>
            <wp:docPr id="4"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descr="IMG_264"/>
                    <pic:cNvPicPr>
                      <a:picLocks noChangeAspect="1"/>
                    </pic:cNvPicPr>
                  </pic:nvPicPr>
                  <pic:blipFill>
                    <a:blip r:embed="rId12"/>
                    <a:stretch>
                      <a:fillRect/>
                    </a:stretch>
                  </pic:blipFill>
                  <pic:spPr>
                    <a:xfrm>
                      <a:off x="0" y="0"/>
                      <a:ext cx="5266690" cy="395033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1"/>
          <w:szCs w:val="21"/>
          <w:bdr w:val="none" w:color="auto" w:sz="0" w:space="0"/>
          <w:lang w:val="en-US" w:eastAsia="zh-CN" w:bidi="ar"/>
        </w:rPr>
        <w:t>在“无人机装调”环节，选手们化身“无人机医生”，冷静分析，迅速定位，高效修复，展现了扎实的维护保障能力。而在扣人心弦的“无人机操控”竞技场，选手们全神贯注，操控无人机灵巧地穿越重重障碍，毫厘之间的操控彰显深厚功底。一场场速度与精度、智慧与技能的精彩对决，充分展现了新时代中职生精湛的专业技能、良好的职业素养和昂扬的精神风貌。</w:t>
      </w:r>
      <w:r>
        <w:rPr>
          <w:rFonts w:ascii="宋体" w:hAnsi="宋体" w:eastAsia="宋体" w:cs="宋体"/>
          <w:kern w:val="0"/>
          <w:sz w:val="24"/>
          <w:szCs w:val="24"/>
          <w:bdr w:val="none" w:color="auto" w:sz="0" w:space="0"/>
          <w:lang w:val="en-US" w:eastAsia="zh-CN" w:bidi="ar"/>
        </w:rPr>
        <w:drawing>
          <wp:inline distT="0" distB="0" distL="114300" distR="114300">
            <wp:extent cx="5266690" cy="3082290"/>
            <wp:effectExtent l="0" t="0" r="10160" b="3810"/>
            <wp:docPr id="13"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descr="IMG_265"/>
                    <pic:cNvPicPr>
                      <a:picLocks noChangeAspect="1"/>
                    </pic:cNvPicPr>
                  </pic:nvPicPr>
                  <pic:blipFill>
                    <a:blip r:embed="rId13"/>
                    <a:stretch>
                      <a:fillRect/>
                    </a:stretch>
                  </pic:blipFill>
                  <pic:spPr>
                    <a:xfrm>
                      <a:off x="0" y="0"/>
                      <a:ext cx="5266690" cy="3082290"/>
                    </a:xfrm>
                    <a:prstGeom prst="rect">
                      <a:avLst/>
                    </a:prstGeom>
                    <a:noFill/>
                    <a:ln w="9525">
                      <a:noFill/>
                    </a:ln>
                  </pic:spPr>
                </pic:pic>
              </a:graphicData>
            </a:graphic>
          </wp:inline>
        </w:drawing>
      </w:r>
      <w:r>
        <w:rPr>
          <w:rFonts w:ascii="宋体" w:hAnsi="宋体" w:eastAsia="宋体" w:cs="宋体"/>
          <w:color w:val="888888"/>
          <w:spacing w:val="9"/>
          <w:kern w:val="0"/>
          <w:sz w:val="18"/>
          <w:szCs w:val="18"/>
          <w:bdr w:val="none" w:color="auto" w:sz="0" w:space="0"/>
          <w:lang w:val="en-US" w:eastAsia="zh-CN" w:bidi="ar"/>
        </w:rPr>
        <w:t>“无人机安装调试”比赛</w:t>
      </w:r>
      <w:r>
        <w:rPr>
          <w:rFonts w:ascii="宋体" w:hAnsi="宋体" w:eastAsia="宋体" w:cs="宋体"/>
          <w:kern w:val="0"/>
          <w:sz w:val="24"/>
          <w:szCs w:val="24"/>
          <w:bdr w:val="none" w:color="auto" w:sz="0" w:space="0"/>
          <w:lang w:val="en-US" w:eastAsia="zh-CN" w:bidi="ar"/>
        </w:rPr>
        <w:drawing>
          <wp:inline distT="0" distB="0" distL="114300" distR="114300">
            <wp:extent cx="5266690" cy="3950335"/>
            <wp:effectExtent l="0" t="0" r="10160" b="12065"/>
            <wp:docPr id="5"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descr="IMG_266"/>
                    <pic:cNvPicPr>
                      <a:picLocks noChangeAspect="1"/>
                    </pic:cNvPicPr>
                  </pic:nvPicPr>
                  <pic:blipFill>
                    <a:blip r:embed="rId14"/>
                    <a:stretch>
                      <a:fillRect/>
                    </a:stretch>
                  </pic:blipFill>
                  <pic:spPr>
                    <a:xfrm>
                      <a:off x="0" y="0"/>
                      <a:ext cx="5266690" cy="3950335"/>
                    </a:xfrm>
                    <a:prstGeom prst="rect">
                      <a:avLst/>
                    </a:prstGeom>
                    <a:noFill/>
                    <a:ln w="9525">
                      <a:noFill/>
                    </a:ln>
                  </pic:spPr>
                </pic:pic>
              </a:graphicData>
            </a:graphic>
          </wp:inline>
        </w:drawing>
      </w:r>
      <w:r>
        <w:rPr>
          <w:rFonts w:ascii="宋体" w:hAnsi="宋体" w:eastAsia="宋体" w:cs="宋体"/>
          <w:color w:val="888888"/>
          <w:spacing w:val="9"/>
          <w:kern w:val="0"/>
          <w:sz w:val="18"/>
          <w:szCs w:val="18"/>
          <w:bdr w:val="none" w:color="auto" w:sz="0" w:space="0"/>
          <w:lang w:val="en-US" w:eastAsia="zh-CN" w:bidi="ar"/>
        </w:rPr>
        <w:t>“无人机飞控”竞技</w:t>
      </w:r>
      <w:r>
        <w:rPr>
          <w:rFonts w:ascii="宋体" w:hAnsi="宋体" w:eastAsia="宋体" w:cs="宋体"/>
          <w:kern w:val="0"/>
          <w:sz w:val="21"/>
          <w:szCs w:val="21"/>
          <w:bdr w:val="none" w:color="auto" w:sz="0" w:space="0"/>
          <w:lang w:val="en-US" w:eastAsia="zh-CN" w:bidi="ar"/>
        </w:rPr>
        <w:t>此次比赛的成功举办，是景德镇市职业教育服务国家战略、对接新兴产业发展的有力体现。它不仅为优秀技能人才提供了展示舞台，更激发了广大中职学子“技能成才、强国有我”的壮志豪情。随着国家低空经济战略的加速推进，我市职业学校将继续发挥专业优势，深化产教融合、科教融汇，为培养更多支撑产业发展的“大国小匠”贡献职教力量，助力青春梦想在祖国的万里蓝天振翅高飞！</w:t>
      </w:r>
      <w:r>
        <w:rPr>
          <w:rFonts w:ascii="宋体" w:hAnsi="宋体" w:eastAsia="宋体" w:cs="宋体"/>
          <w:kern w:val="0"/>
          <w:sz w:val="24"/>
          <w:szCs w:val="24"/>
          <w:bdr w:val="none" w:color="auto" w:sz="0" w:space="0"/>
          <w:lang w:val="en-US" w:eastAsia="zh-CN" w:bidi="ar"/>
        </w:rPr>
        <w:drawing>
          <wp:inline distT="0" distB="0" distL="114300" distR="114300">
            <wp:extent cx="5266690" cy="3950335"/>
            <wp:effectExtent l="0" t="0" r="10160" b="12065"/>
            <wp:docPr id="6"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2" descr="IMG_267"/>
                    <pic:cNvPicPr>
                      <a:picLocks noChangeAspect="1"/>
                    </pic:cNvPicPr>
                  </pic:nvPicPr>
                  <pic:blipFill>
                    <a:blip r:embed="rId15"/>
                    <a:stretch>
                      <a:fillRect/>
                    </a:stretch>
                  </pic:blipFill>
                  <pic:spPr>
                    <a:xfrm>
                      <a:off x="0" y="0"/>
                      <a:ext cx="5266690" cy="3950335"/>
                    </a:xfrm>
                    <a:prstGeom prst="rect">
                      <a:avLst/>
                    </a:prstGeom>
                    <a:noFill/>
                    <a:ln w="9525">
                      <a:noFill/>
                    </a:ln>
                  </pic:spPr>
                </pic:pic>
              </a:graphicData>
            </a:graphic>
          </wp:inline>
        </w:drawing>
      </w:r>
      <w:r>
        <w:rPr>
          <w:rFonts w:ascii="宋体" w:hAnsi="宋体" w:eastAsia="宋体" w:cs="宋体"/>
          <w:color w:val="888888"/>
          <w:spacing w:val="9"/>
          <w:kern w:val="0"/>
          <w:sz w:val="18"/>
          <w:szCs w:val="18"/>
          <w:bdr w:val="none" w:color="auto" w:sz="0" w:space="0"/>
          <w:lang w:val="en-US" w:eastAsia="zh-CN" w:bidi="ar"/>
        </w:rPr>
        <w:t>参赛选手合影</w:t>
      </w:r>
    </w:p>
    <w:p w14:paraId="3E4E75B2">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014E966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  </w:t>
      </w:r>
    </w:p>
    <w:p w14:paraId="0BA4ECF1">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4457700" cy="4591050"/>
            <wp:effectExtent l="0" t="0" r="0" b="0"/>
            <wp:docPr id="8"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descr="IMG_268"/>
                    <pic:cNvPicPr>
                      <a:picLocks noChangeAspect="1"/>
                    </pic:cNvPicPr>
                  </pic:nvPicPr>
                  <pic:blipFill>
                    <a:blip r:embed="rId16"/>
                    <a:stretch>
                      <a:fillRect/>
                    </a:stretch>
                  </pic:blipFill>
                  <pic:spPr>
                    <a:xfrm>
                      <a:off x="0" y="0"/>
                      <a:ext cx="4457700" cy="4591050"/>
                    </a:xfrm>
                    <a:prstGeom prst="rect">
                      <a:avLst/>
                    </a:prstGeom>
                    <a:noFill/>
                    <a:ln w="9525">
                      <a:noFill/>
                    </a:ln>
                  </pic:spPr>
                </pic:pic>
              </a:graphicData>
            </a:graphic>
          </wp:inline>
        </w:drawing>
      </w:r>
    </w:p>
    <w:p w14:paraId="09C0F55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CB472B6">
      <w:pPr>
        <w:keepNext w:val="0"/>
        <w:keepLines w:val="0"/>
        <w:widowControl/>
        <w:suppressLineNumbers w:val="0"/>
        <w:jc w:val="left"/>
      </w:pPr>
    </w:p>
    <w:p w14:paraId="3A7B843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37577637">
      <w:pPr>
        <w:keepNext w:val="0"/>
        <w:keepLines w:val="0"/>
        <w:widowControl/>
        <w:suppressLineNumbers w:val="0"/>
        <w:pBdr>
          <w:top w:val="none" w:color="auto" w:sz="0" w:space="0"/>
          <w:left w:val="none" w:color="auto" w:sz="0" w:space="0"/>
          <w:bottom w:val="none" w:color="auto" w:sz="0" w:space="0"/>
          <w:right w:val="none" w:color="auto" w:sz="0" w:space="0"/>
        </w:pBdr>
        <w:spacing w:line="21" w:lineRule="atLeast"/>
        <w:jc w:val="left"/>
        <w:rPr>
          <w:rFonts w:ascii="Microsoft YaHei UI" w:hAnsi="Microsoft YaHei UI" w:eastAsia="Microsoft YaHei UI" w:cs="Microsoft YaHei UI"/>
          <w:u w:val="none"/>
        </w:rPr>
      </w:pPr>
      <w:r>
        <w:rPr>
          <w:rFonts w:hint="eastAsia" w:ascii="Microsoft YaHei UI" w:hAnsi="Microsoft YaHei UI" w:eastAsia="Microsoft YaHei UI" w:cs="Microsoft YaHei UI"/>
          <w:kern w:val="0"/>
          <w:sz w:val="24"/>
          <w:szCs w:val="24"/>
          <w:u w:val="none"/>
          <w:lang w:val="en-US" w:eastAsia="zh-CN" w:bidi="ar"/>
        </w:rPr>
        <w:drawing>
          <wp:inline distT="0" distB="0" distL="114300" distR="114300">
            <wp:extent cx="1428750" cy="1428750"/>
            <wp:effectExtent l="0" t="0" r="0" b="0"/>
            <wp:docPr id="14"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69"/>
                    <pic:cNvPicPr>
                      <a:picLocks noChangeAspect="1"/>
                    </pic:cNvPicPr>
                  </pic:nvPicPr>
                  <pic:blipFill>
                    <a:blip r:embed="rId17"/>
                    <a:stretch>
                      <a:fillRect/>
                    </a:stretch>
                  </pic:blipFill>
                  <pic:spPr>
                    <a:xfrm>
                      <a:off x="0" y="0"/>
                      <a:ext cx="1428750" cy="1428750"/>
                    </a:xfrm>
                    <a:prstGeom prst="rect">
                      <a:avLst/>
                    </a:prstGeom>
                    <a:noFill/>
                    <a:ln w="9525">
                      <a:noFill/>
                    </a:ln>
                  </pic:spPr>
                </pic:pic>
              </a:graphicData>
            </a:graphic>
          </wp:inline>
        </w:drawing>
      </w:r>
    </w:p>
    <w:p w14:paraId="50C36755">
      <w:pPr>
        <w:keepNext w:val="0"/>
        <w:keepLines w:val="0"/>
        <w:widowControl/>
        <w:suppressLineNumbers w:val="0"/>
        <w:pBdr>
          <w:top w:val="none" w:color="auto" w:sz="0" w:space="0"/>
          <w:bottom w:val="none" w:color="auto" w:sz="0" w:space="0"/>
          <w:right w:val="none" w:color="auto" w:sz="0" w:space="0"/>
        </w:pBdr>
        <w:spacing w:line="18" w:lineRule="atLeast"/>
        <w:jc w:val="left"/>
        <w:rPr>
          <w:rFonts w:hint="eastAsia" w:ascii="Microsoft YaHei UI" w:hAnsi="Microsoft YaHei UI" w:eastAsia="Microsoft YaHei UI" w:cs="Microsoft YaHei UI"/>
          <w:sz w:val="25"/>
          <w:szCs w:val="25"/>
          <w:u w:val="none"/>
        </w:rPr>
      </w:pPr>
      <w:r>
        <w:rPr>
          <w:rStyle w:val="5"/>
          <w:rFonts w:hint="eastAsia" w:ascii="Microsoft YaHei UI" w:hAnsi="Microsoft YaHei UI" w:eastAsia="Microsoft YaHei UI" w:cs="Microsoft YaHei UI"/>
          <w:kern w:val="0"/>
          <w:sz w:val="25"/>
          <w:szCs w:val="25"/>
          <w:u w:val="none"/>
          <w:lang w:val="en-US" w:eastAsia="zh-CN" w:bidi="ar"/>
        </w:rPr>
        <w:t>景德镇第二高级职业中学</w:t>
      </w:r>
    </w:p>
    <w:p w14:paraId="39BA128A">
      <w:pPr>
        <w:keepNext w:val="0"/>
        <w:keepLines w:val="0"/>
        <w:widowControl/>
        <w:suppressLineNumbers w:val="0"/>
        <w:pBdr>
          <w:top w:val="none" w:color="auto" w:sz="0" w:space="0"/>
          <w:bottom w:val="none" w:color="auto" w:sz="0" w:space="0"/>
          <w:right w:val="none" w:color="auto" w:sz="0" w:space="0"/>
        </w:pBdr>
        <w:spacing w:before="60" w:beforeAutospacing="0" w:line="21" w:lineRule="atLeast"/>
        <w:jc w:val="left"/>
        <w:rPr>
          <w:rFonts w:hint="eastAsia" w:ascii="Microsoft YaHei UI" w:hAnsi="Microsoft YaHei UI" w:eastAsia="Microsoft YaHei UI" w:cs="Microsoft YaHei UI"/>
          <w:sz w:val="21"/>
          <w:szCs w:val="21"/>
          <w:u w:val="none"/>
        </w:rPr>
      </w:pPr>
      <w:r>
        <w:rPr>
          <w:rFonts w:hint="eastAsia" w:ascii="Microsoft YaHei UI" w:hAnsi="Microsoft YaHei UI" w:eastAsia="Microsoft YaHei UI" w:cs="Microsoft YaHei UI"/>
          <w:kern w:val="0"/>
          <w:sz w:val="21"/>
          <w:szCs w:val="21"/>
          <w:u w:val="none"/>
          <w:lang w:val="en-US" w:eastAsia="zh-CN" w:bidi="ar"/>
        </w:rPr>
        <w:t>景德镇第二高级职业中学（景德镇机电工程学校、景德镇旅游学校、景德镇第十一中学）</w:t>
      </w:r>
    </w:p>
    <w:p w14:paraId="5650B1AC">
      <w:pPr>
        <w:keepNext w:val="0"/>
        <w:keepLines w:val="0"/>
        <w:widowControl/>
        <w:suppressLineNumbers w:val="0"/>
        <w:pBdr>
          <w:top w:val="none" w:color="auto" w:sz="0" w:space="0"/>
          <w:bottom w:val="none" w:color="auto" w:sz="0" w:space="0"/>
          <w:right w:val="none" w:color="auto" w:sz="0" w:space="0"/>
        </w:pBdr>
        <w:spacing w:before="60" w:beforeAutospacing="0" w:line="21" w:lineRule="atLeast"/>
        <w:jc w:val="left"/>
        <w:rPr>
          <w:rFonts w:hint="eastAsia" w:ascii="Microsoft YaHei UI" w:hAnsi="Microsoft YaHei UI" w:eastAsia="Microsoft YaHei UI" w:cs="Microsoft YaHei UI"/>
          <w:sz w:val="21"/>
          <w:szCs w:val="21"/>
          <w:u w:val="none"/>
        </w:rPr>
      </w:pPr>
      <w:r>
        <w:rPr>
          <w:rFonts w:hint="eastAsia" w:ascii="Microsoft YaHei UI" w:hAnsi="Microsoft YaHei UI" w:eastAsia="Microsoft YaHei UI" w:cs="Microsoft YaHei UI"/>
          <w:kern w:val="0"/>
          <w:sz w:val="21"/>
          <w:szCs w:val="21"/>
          <w:u w:val="none"/>
          <w:lang w:val="en-US" w:eastAsia="zh-CN" w:bidi="ar"/>
        </w:rPr>
        <w:t>52篇原创内容</w:t>
      </w:r>
    </w:p>
    <w:p w14:paraId="335C1186">
      <w:pPr>
        <w:keepNext w:val="0"/>
        <w:keepLines w:val="0"/>
        <w:widowControl/>
        <w:suppressLineNumbers w:val="0"/>
        <w:pBdr>
          <w:top w:val="none" w:color="auto" w:sz="0" w:space="0"/>
          <w:left w:val="none" w:color="auto" w:sz="0" w:space="0"/>
          <w:bottom w:val="none" w:color="auto" w:sz="0" w:space="0"/>
          <w:right w:val="none" w:color="auto" w:sz="0" w:space="0"/>
        </w:pBdr>
        <w:spacing w:line="21" w:lineRule="atLeast"/>
        <w:jc w:val="left"/>
        <w:rPr>
          <w:rFonts w:hint="eastAsia" w:ascii="Microsoft YaHei UI" w:hAnsi="Microsoft YaHei UI" w:eastAsia="Microsoft YaHei UI" w:cs="Microsoft YaHei UI"/>
          <w:sz w:val="21"/>
          <w:szCs w:val="21"/>
          <w:u w:val="none"/>
        </w:rPr>
      </w:pPr>
      <w:r>
        <w:rPr>
          <w:rFonts w:hint="eastAsia" w:ascii="Microsoft YaHei UI" w:hAnsi="Microsoft YaHei UI" w:eastAsia="Microsoft YaHei UI" w:cs="Microsoft YaHei UI"/>
          <w:kern w:val="0"/>
          <w:sz w:val="21"/>
          <w:szCs w:val="21"/>
          <w:u w:val="none"/>
          <w:bdr w:val="none" w:color="auto" w:sz="0" w:space="0"/>
          <w:lang w:val="en-US" w:eastAsia="zh-CN" w:bidi="ar"/>
        </w:rPr>
        <w:t>公众号</w:t>
      </w:r>
    </w:p>
    <w:p w14:paraId="3814D1D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0C7483A6">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52C765F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84D38A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sz w:val="18"/>
          <w:szCs w:val="18"/>
          <w:bdr w:val="none" w:color="auto" w:sz="0" w:space="0"/>
        </w:rPr>
        <w:t>一审：李娜 </w:t>
      </w:r>
    </w:p>
    <w:p w14:paraId="7952166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sz w:val="18"/>
          <w:szCs w:val="18"/>
          <w:bdr w:val="none" w:color="auto" w:sz="0" w:space="0"/>
        </w:rPr>
        <w:t>二审：刘文革  </w:t>
      </w:r>
    </w:p>
    <w:p w14:paraId="43000B3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sz w:val="18"/>
          <w:szCs w:val="18"/>
          <w:bdr w:val="none" w:color="auto" w:sz="0" w:space="0"/>
        </w:rPr>
        <w:t>三审：康乐阗</w:t>
      </w:r>
    </w:p>
    <w:p w14:paraId="387FA13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sz w:val="18"/>
          <w:szCs w:val="18"/>
          <w:bdr w:val="none" w:color="auto" w:sz="0" w:space="0"/>
        </w:rPr>
        <w:t>一校：周鹏</w:t>
      </w:r>
    </w:p>
    <w:p w14:paraId="5762C1B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sz w:val="18"/>
          <w:szCs w:val="18"/>
          <w:bdr w:val="none" w:color="auto" w:sz="0" w:space="0"/>
        </w:rPr>
        <w:t>二校：刘小林 </w:t>
      </w:r>
    </w:p>
    <w:p w14:paraId="2CBFAD4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sz w:val="18"/>
          <w:szCs w:val="18"/>
          <w:bdr w:val="none" w:color="auto" w:sz="0" w:space="0"/>
        </w:rPr>
        <w:t>三校：万芸郦</w:t>
      </w:r>
    </w:p>
    <w:p w14:paraId="65AFE7AD">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Microsoft YaHei UI">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CCB3D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GIF"/><Relationship Id="rId3" Type="http://schemas.openxmlformats.org/officeDocument/2006/relationships/theme" Target="theme/theme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jpe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9</Pages>
  <Words>0</Words>
  <Characters>0</Characters>
  <Lines>0</Lines>
  <Paragraphs>0</Paragraphs>
  <TotalTime>0</TotalTime>
  <ScaleCrop>false</ScaleCrop>
  <LinksUpToDate>false</LinksUpToDate>
  <CharactersWithSpaces>0</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2025-12-18T05:08:20Z</dcterms:created>
  <dc:creator>Administrator</dc:creator>
  <cp:lastModifiedBy>周鹏</cp:lastModifiedBy>
  <dcterms:modified xsi:type="dcterms:W3CDTF">2025-12-18T05:08:31Z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eyJoZGlkIjoiYzE2NDU5YjJiN2Q3ZGJlNDIxMDk0ZGIwMjZjZDFjMDciLCJ1c2VySWQiOiIxNDQ5MjY1MDkxIn0=</vt:lpwstr>
  </property>
  <property fmtid="{D5CDD505-2E9C-101B-9397-08002B2CF9AE}" pid="4" name="ICV">
    <vt:lpwstr>8C76E7D22B0D4A6BB8CBC4BD88124259_12</vt:lpwstr>
  </property>
</Properties>
</file>