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D90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bdr w:val="none" w:color="auto" w:sz="0" w:space="0"/>
        </w:rPr>
        <w:drawing>
          <wp:inline distT="0" distB="0" distL="114300" distR="114300">
            <wp:extent cx="4457700" cy="57150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AACA7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33413B7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pacing w:val="9"/>
          <w:kern w:val="0"/>
          <w:sz w:val="32"/>
          <w:szCs w:val="32"/>
          <w:bdr w:val="none" w:color="auto" w:sz="0" w:space="0"/>
          <w:lang w:val="en-US" w:eastAsia="zh-CN" w:bidi="ar"/>
        </w:rPr>
        <w:drawing>
          <wp:inline distT="0" distB="0" distL="114300" distR="114300">
            <wp:extent cx="5267325" cy="3362325"/>
            <wp:effectExtent l="0" t="0" r="9525" b="9525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t>2月19日，景德镇机电工程学校召开2024-2025学年第二学期教研组工作会议，校党总支副书记刘文革主持会议，党总支书记康乐阗出席并讲话，各学科教研组长参会。会议聚焦深化教学改革、优化课程设计、提升教学质量等核心议题，为新学期教育教学工作谋篇布局。</w:t>
      </w:r>
    </w:p>
    <w:p w14:paraId="527C24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/>
        <w:jc w:val="center"/>
      </w:pPr>
      <w:r>
        <w:rPr>
          <w:bdr w:val="none" w:color="auto" w:sz="0" w:space="0"/>
        </w:rPr>
        <w:drawing>
          <wp:inline distT="0" distB="0" distL="114300" distR="114300">
            <wp:extent cx="5271135" cy="6154420"/>
            <wp:effectExtent l="0" t="0" r="5715" b="17780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154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F66E8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/>
        <w:jc w:val="center"/>
      </w:pPr>
      <w:r>
        <w:rPr>
          <w:rStyle w:val="5"/>
          <w:rFonts w:ascii="黑体" w:hAnsi="宋体" w:eastAsia="黑体" w:cs="黑体"/>
          <w:spacing w:val="0"/>
          <w:sz w:val="32"/>
          <w:szCs w:val="32"/>
          <w:bdr w:val="none" w:color="auto" w:sz="0" w:space="0"/>
        </w:rPr>
        <w:t>教研组汇报成果 共议发展路径</w:t>
      </w:r>
    </w:p>
    <w:p w14:paraId="1ACA77A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t>各学科教研组长分别汇报了上学期教学成果和新学期工作计划。针对职业教育的教学目标和痛点，会议展开专题研讨。语英组分享了新课改环境下，教师不仅要教会学生运用知识的能力还要培养学生批判性思维、逻辑思维能力，各学科可以尝试使用Deepseek等AI工具充实教学内容。机械组建议在课堂教学中植入思政教育、培养学生工匠精神。与会教师还就分层教学策略、集体备课、青年教师培养等议题展开热议。</w:t>
      </w:r>
      <w:r>
        <w:rPr>
          <w:rStyle w:val="5"/>
          <w:rFonts w:hint="eastAsia" w:ascii="黑体" w:hAnsi="宋体" w:eastAsia="黑体" w:cs="黑体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t>聚焦质量提升 强化创新引领</w:t>
      </w:r>
      <w:r>
        <w:rPr>
          <w:rFonts w:hint="eastAsia" w:ascii="宋体" w:hAnsi="宋体" w:eastAsia="宋体" w:cs="宋体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t>会上，康书记充分肯定了各教研组在上一阶段取得的成果，同时强调：“教学质量是立校之本，创新是发展之魂。”教师不仅要有扎实的专业知识和教学能力，更要有高尚的师德和强烈的责任感。她提出了几点要求：一是持续开展思政课程改革，将思政课程与课程思政有机结合，创新教学方法和手段，提高思政教育的吸引力和感染力；二是紧扣职业教育新课标要求，引入更多互动式和体验式教学方法，推进“以学生为中心”的课堂模式改革；三是加强学科交叉融合，探索跨学科项目化学习实践；四是深化教育数字化转型，推动信息技术、人工智能与教学深度结合。教师要成为终身学习者，教研组要发挥“孵化器”作用。康书记特别指出，各教研组要积极组织教师参加教研活动，分享优秀教学过程的方法和策略。</w:t>
      </w:r>
      <w:r>
        <w:rPr>
          <w:rStyle w:val="5"/>
          <w:rFonts w:hint="eastAsia" w:ascii="黑体" w:hAnsi="宋体" w:eastAsia="黑体" w:cs="黑体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t>明确任务清单 凝聚发展合力</w:t>
      </w:r>
      <w:r>
        <w:rPr>
          <w:rFonts w:hint="eastAsia" w:ascii="宋体" w:hAnsi="宋体" w:eastAsia="宋体" w:cs="宋体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t>会议明确了本学期教学重点任务，切实贯彻执行《景德镇机电工程学校教师教学工作常规》，加强课程开发、教学管理和课堂组织。职教处宣布启动“教学提质攻坚行动”，计划开展教师示范课、兴趣社团等系列活动。</w:t>
      </w:r>
    </w:p>
    <w:p w14:paraId="6B3C07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/>
        <w:rPr>
          <w:spacing w:val="9"/>
        </w:rPr>
      </w:pPr>
      <w:r>
        <w:rPr>
          <w:spacing w:val="7"/>
          <w:bdr w:val="none" w:color="auto" w:sz="0" w:space="0"/>
        </w:rPr>
        <w:drawing>
          <wp:inline distT="0" distB="0" distL="114300" distR="114300">
            <wp:extent cx="4429125" cy="2762250"/>
            <wp:effectExtent l="0" t="0" r="9525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339F33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  <w:t>康书记在总结中强调，全体教师需树立“躬耕教坛、协同共进”的信念，要求教研组“既做学术共同体，更做育人责任共同体”，以扎实研究推动学校高质量发展。与会教师纷纷表示，将深入贯彻会议精神，以更高标准推进教学工作。新学期教研工作路线图已然明晰，全体教师正以饱满热情投身教育改革实践，为培育时代新人贡献智慧与力量。  </w:t>
      </w:r>
    </w:p>
    <w:p w14:paraId="5F1C85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/>
        <w:rPr>
          <w:spacing w:val="9"/>
        </w:rPr>
      </w:pPr>
    </w:p>
    <w:p w14:paraId="6AD18EB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888888"/>
          <w:spacing w:val="0"/>
          <w:kern w:val="0"/>
          <w:sz w:val="22"/>
          <w:szCs w:val="22"/>
          <w:bdr w:val="none" w:color="auto" w:sz="0" w:space="0"/>
          <w:lang w:val="en-US" w:eastAsia="zh-CN" w:bidi="ar"/>
        </w:rPr>
        <w:t>初审：周鹏终审：刘文革初校：刘小林终校：万芸郦</w:t>
      </w:r>
    </w:p>
    <w:p w14:paraId="0145D3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22AE78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E6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920</Words>
  <Characters>937</Characters>
  <Lines>0</Lines>
  <Paragraphs>0</Paragraphs>
  <TotalTime>0</TotalTime>
  <ScaleCrop>false</ScaleCrop>
  <LinksUpToDate>false</LinksUpToDate>
  <CharactersWithSpaces>942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2025-12-18T04:57:04Z</dcterms:created>
  <dc:creator>Administrator</dc:creator>
  <cp:lastModifiedBy>周鹏</cp:lastModifiedBy>
  <dcterms:modified xsi:type="dcterms:W3CDTF">2025-12-18T04:57:17Z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eyJoZGlkIjoiYzE2NDU5YjJiN2Q3ZGJlNDIxMDk0ZGIwMjZjZDFjMDciLCJ1c2VySWQiOiIxNDQ5MjY1MDkxIn0=</vt:lpwstr>
  </property>
  <property fmtid="{D5CDD505-2E9C-101B-9397-08002B2CF9AE}" pid="4" name="ICV">
    <vt:lpwstr>EF81280534574FE298D2C88569010D00_12</vt:lpwstr>
  </property>
</Properties>
</file>