
<file path=[Content_Types].xml><?xml version="1.0" encoding="utf-8"?>
<Types xmlns="http://schemas.openxmlformats.org/package/2006/content-types">
  <Default Extension="gif" ContentType="image/gif"/>
  <Default Extension="jpeg" ContentType="image/jpeg"/>
  <Default Extension="JPG" ContentType="image/.jpg"/>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ctiveX/activeX1.bin" ContentType="application/vnd.ms-office.activeX"/>
  <Override PartName="/word/activeX/activeX1.xml" ContentType="application/vnd.ms-office.activeX+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D569A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hint="eastAsia" w:ascii="宋体" w:hAnsi="宋体" w:eastAsia="宋体" w:cs="宋体"/>
          <w:sz w:val="52"/>
          <w:szCs w:val="52"/>
          <w:bdr w:val="none" w:color="auto" w:sz="0" w:space="0"/>
        </w:rPr>
        <w:t>以技能为笔</w:t>
      </w:r>
    </w:p>
    <w:p w14:paraId="01C49D7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hint="eastAsia" w:ascii="宋体" w:hAnsi="宋体" w:eastAsia="宋体" w:cs="宋体"/>
          <w:sz w:val="52"/>
          <w:szCs w:val="52"/>
          <w:bdr w:val="none" w:color="auto" w:sz="0" w:space="0"/>
        </w:rPr>
        <w:t>绘就精彩职教画卷</w:t>
      </w:r>
    </w:p>
    <w:p w14:paraId="3B4092B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3B09D14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ascii="Calibri" w:hAnsi="Calibri" w:cs="Calibri"/>
          <w:sz w:val="21"/>
          <w:szCs w:val="21"/>
          <w:bdr w:val="none" w:color="auto" w:sz="0" w:space="0"/>
        </w:rPr>
        <w:t>202</w:t>
      </w:r>
      <w:r>
        <w:rPr>
          <w:rStyle w:val="5"/>
          <w:rFonts w:hint="default" w:ascii="Calibri" w:hAnsi="Calibri" w:cs="Calibri"/>
          <w:sz w:val="21"/>
          <w:szCs w:val="21"/>
          <w:bdr w:val="none" w:color="auto" w:sz="0" w:space="0"/>
        </w:rPr>
        <w:t>5</w:t>
      </w:r>
      <w:r>
        <w:rPr>
          <w:rStyle w:val="5"/>
          <w:rFonts w:hint="eastAsia" w:ascii="宋体" w:hAnsi="宋体" w:eastAsia="宋体" w:cs="宋体"/>
          <w:sz w:val="21"/>
          <w:szCs w:val="21"/>
          <w:bdr w:val="none" w:color="auto" w:sz="0" w:space="0"/>
        </w:rPr>
        <w:t>年“职业教育活动月”景德镇机电工程学校活动纪实</w:t>
      </w:r>
    </w:p>
    <w:p w14:paraId="2C066B6E">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1190625" cy="695325"/>
            <wp:effectExtent l="0" t="0" r="0" b="190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4"/>
                    <a:stretch>
                      <a:fillRect/>
                    </a:stretch>
                  </pic:blipFill>
                  <pic:spPr>
                    <a:xfrm>
                      <a:off x="0" y="0"/>
                      <a:ext cx="1190625" cy="69532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2095500" cy="1981200"/>
            <wp:effectExtent l="0" t="0" r="0" b="0"/>
            <wp:docPr id="4"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IMG_257"/>
                    <pic:cNvPicPr>
                      <a:picLocks noChangeAspect="1"/>
                    </pic:cNvPicPr>
                  </pic:nvPicPr>
                  <pic:blipFill>
                    <a:blip r:embed="rId5"/>
                    <a:stretch>
                      <a:fillRect/>
                    </a:stretch>
                  </pic:blipFill>
                  <pic:spPr>
                    <a:xfrm>
                      <a:off x="0" y="0"/>
                      <a:ext cx="2095500" cy="198120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266690" cy="3511550"/>
            <wp:effectExtent l="0" t="0" r="10160" b="12700"/>
            <wp:docPr id="12"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IMG_258"/>
                    <pic:cNvPicPr>
                      <a:picLocks noChangeAspect="1"/>
                    </pic:cNvPicPr>
                  </pic:nvPicPr>
                  <pic:blipFill>
                    <a:blip r:embed="rId6"/>
                    <a:stretch>
                      <a:fillRect/>
                    </a:stretch>
                  </pic:blipFill>
                  <pic:spPr>
                    <a:xfrm>
                      <a:off x="0" y="0"/>
                      <a:ext cx="5266690" cy="3511550"/>
                    </a:xfrm>
                    <a:prstGeom prst="rect">
                      <a:avLst/>
                    </a:prstGeom>
                    <a:noFill/>
                    <a:ln w="9525">
                      <a:noFill/>
                    </a:ln>
                  </pic:spPr>
                </pic:pic>
              </a:graphicData>
            </a:graphic>
          </wp:inline>
        </w:drawing>
      </w:r>
    </w:p>
    <w:p w14:paraId="513B311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30631F6">
      <w:pPr>
        <w:keepNext w:val="0"/>
        <w:keepLines w:val="0"/>
        <w:widowControl/>
        <w:suppressLineNumbers w:val="0"/>
        <w:jc w:val="left"/>
      </w:pPr>
      <w:r>
        <w:rPr>
          <w:rFonts w:ascii="宋体" w:hAnsi="宋体" w:eastAsia="宋体" w:cs="宋体"/>
          <w:kern w:val="0"/>
          <w:sz w:val="24"/>
          <w:szCs w:val="24"/>
          <w:lang w:val="en-US" w:eastAsia="zh-CN" w:bidi="ar"/>
        </w:rPr>
        <w:t>5月10日上午，以"职业教育助力新质生产力"为主题的2025年景德镇职业教育活动月启动仪式景德镇机电工程学校隆重举行。市领导、市职业教育联席会议成员单位、校企合作企业代表、市教体局、县（市、区）教体局、中学学校代表、各职业院校齐聚一堂，参加活动启动仪式，共同见证职业教育高质量发展新篇章。</w:t>
      </w:r>
      <w:r>
        <w:rPr>
          <w:rFonts w:ascii="宋体" w:hAnsi="宋体" w:eastAsia="宋体" w:cs="宋体"/>
          <w:kern w:val="0"/>
          <w:sz w:val="24"/>
          <w:szCs w:val="24"/>
          <w:bdr w:val="none" w:color="auto" w:sz="0" w:space="0"/>
          <w:lang w:val="en-US" w:eastAsia="zh-CN" w:bidi="ar"/>
        </w:rPr>
        <w:drawing>
          <wp:inline distT="0" distB="0" distL="114300" distR="114300">
            <wp:extent cx="5266690" cy="3511550"/>
            <wp:effectExtent l="0" t="0" r="10160" b="12700"/>
            <wp:docPr id="3"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IMG_259"/>
                    <pic:cNvPicPr>
                      <a:picLocks noChangeAspect="1"/>
                    </pic:cNvPicPr>
                  </pic:nvPicPr>
                  <pic:blipFill>
                    <a:blip r:embed="rId7"/>
                    <a:stretch>
                      <a:fillRect/>
                    </a:stretch>
                  </pic:blipFill>
                  <pic:spPr>
                    <a:xfrm>
                      <a:off x="0" y="0"/>
                      <a:ext cx="5266690" cy="3511550"/>
                    </a:xfrm>
                    <a:prstGeom prst="rect">
                      <a:avLst/>
                    </a:prstGeom>
                    <a:noFill/>
                    <a:ln w="9525">
                      <a:noFill/>
                    </a:ln>
                  </pic:spPr>
                </pic:pic>
              </a:graphicData>
            </a:graphic>
          </wp:inline>
        </w:drawing>
      </w:r>
      <w:r>
        <w:rPr>
          <w:rFonts w:ascii="宋体" w:hAnsi="宋体" w:eastAsia="宋体" w:cs="宋体"/>
          <w:color w:val="888888"/>
          <w:kern w:val="0"/>
          <w:sz w:val="18"/>
          <w:szCs w:val="18"/>
          <w:bdr w:val="none" w:color="auto" w:sz="0" w:space="0"/>
          <w:lang w:val="en-US" w:eastAsia="zh-CN" w:bidi="ar"/>
        </w:rPr>
        <w:t>景德镇市领导、市职业教育联席会议成员单位、校企合作企业代表、市教体局、县（市、区）教体局、中学学校代表、各职业院校参加2025年景德镇职业教育活动月启动仪式</w:t>
      </w:r>
      <w:r>
        <w:rPr>
          <w:rFonts w:ascii="宋体" w:hAnsi="宋体" w:eastAsia="宋体" w:cs="宋体"/>
          <w:kern w:val="0"/>
          <w:sz w:val="24"/>
          <w:szCs w:val="24"/>
          <w:lang w:val="en-US" w:eastAsia="zh-CN" w:bidi="ar"/>
        </w:rPr>
        <w:t>为了办好此次活动，展示学校职业教育成果，景德镇机电工程学校及时制定工作方案，成立了工作组，明确了职责，多次召开推进会，确保今年职业教育活动月顺利进行。活动筹备阶段，学校各部门在党总支领导下积极准备，认真谋划，最终决定将3D打印、数控专业技术、智能机器人书法表演、手工粘土与5G直播、手工技艺、西餐摆台及调酒作为此次活动月技能展示项目，将无人机蜂窝编队表演、快闪及舞蹈表演作为文艺表演项目。随即，各工作组的老师和学生迅速行动起来，设计展示作品，演练相关的展示活动，党员们成立了志愿服务队，配合工作组完成参展任务，以最饱满的热情迎接此次活动月的到来。</w:t>
      </w:r>
      <w:r>
        <w:rPr>
          <w:rFonts w:ascii="宋体" w:hAnsi="宋体" w:eastAsia="宋体" w:cs="宋体"/>
          <w:kern w:val="0"/>
          <w:sz w:val="24"/>
          <w:szCs w:val="24"/>
          <w:bdr w:val="none" w:color="auto" w:sz="0" w:space="0"/>
          <w:lang w:val="en-US" w:eastAsia="zh-CN" w:bidi="ar"/>
        </w:rPr>
        <w:drawing>
          <wp:inline distT="0" distB="0" distL="114300" distR="114300">
            <wp:extent cx="5266690" cy="3950335"/>
            <wp:effectExtent l="0" t="0" r="10160" b="12065"/>
            <wp:docPr id="9"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IMG_260"/>
                    <pic:cNvPicPr>
                      <a:picLocks noChangeAspect="1"/>
                    </pic:cNvPicPr>
                  </pic:nvPicPr>
                  <pic:blipFill>
                    <a:blip r:embed="rId8"/>
                    <a:stretch>
                      <a:fillRect/>
                    </a:stretch>
                  </pic:blipFill>
                  <pic:spPr>
                    <a:xfrm>
                      <a:off x="0" y="0"/>
                      <a:ext cx="5266690" cy="3950335"/>
                    </a:xfrm>
                    <a:prstGeom prst="rect">
                      <a:avLst/>
                    </a:prstGeom>
                    <a:noFill/>
                    <a:ln w="9525">
                      <a:noFill/>
                    </a:ln>
                  </pic:spPr>
                </pic:pic>
              </a:graphicData>
            </a:graphic>
          </wp:inline>
        </w:drawing>
      </w:r>
      <w:r>
        <w:rPr>
          <w:rFonts w:ascii="宋体" w:hAnsi="宋体" w:eastAsia="宋体" w:cs="宋体"/>
          <w:color w:val="888888"/>
          <w:kern w:val="0"/>
          <w:sz w:val="18"/>
          <w:szCs w:val="18"/>
          <w:bdr w:val="none" w:color="auto" w:sz="0" w:space="0"/>
          <w:lang w:val="en-US" w:eastAsia="zh-CN" w:bidi="ar"/>
        </w:rPr>
        <w:t>校</w:t>
      </w:r>
      <w:r>
        <w:rPr>
          <w:rFonts w:ascii="宋体" w:hAnsi="宋体" w:eastAsia="宋体" w:cs="宋体"/>
          <w:color w:val="888888"/>
          <w:spacing w:val="9"/>
          <w:kern w:val="0"/>
          <w:sz w:val="18"/>
          <w:szCs w:val="18"/>
          <w:bdr w:val="none" w:color="auto" w:sz="0" w:space="0"/>
          <w:shd w:val="clear" w:fill="FEFEFE"/>
          <w:lang w:val="en-US" w:eastAsia="zh-CN" w:bidi="ar"/>
        </w:rPr>
        <w:t>党员志愿者</w:t>
      </w:r>
      <w:r>
        <w:rPr>
          <w:rFonts w:ascii="宋体" w:hAnsi="宋体" w:eastAsia="宋体" w:cs="宋体"/>
          <w:color w:val="888888"/>
          <w:kern w:val="0"/>
          <w:sz w:val="18"/>
          <w:szCs w:val="18"/>
          <w:bdr w:val="none" w:color="auto" w:sz="0" w:space="0"/>
          <w:lang w:val="en-US" w:eastAsia="zh-CN" w:bidi="ar"/>
        </w:rPr>
        <w:t>参加职业活动月启动仪式</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lang w:val="en-US" w:eastAsia="zh-CN" w:bidi="ar"/>
        </w:rPr>
        <w:t>5月10日上午九点半，参加活动的市领导共同按下启动装置，本次职业教育活动月全面启动。</w:t>
      </w:r>
      <w:r>
        <w:rPr>
          <w:rFonts w:ascii="宋体" w:hAnsi="宋体" w:eastAsia="宋体" w:cs="宋体"/>
          <w:kern w:val="0"/>
          <w:sz w:val="24"/>
          <w:szCs w:val="24"/>
          <w:bdr w:val="none" w:color="auto" w:sz="0" w:space="0"/>
          <w:lang w:val="en-US" w:eastAsia="zh-CN" w:bidi="ar"/>
        </w:rPr>
        <w:drawing>
          <wp:inline distT="0" distB="0" distL="114300" distR="114300">
            <wp:extent cx="5266690" cy="3204210"/>
            <wp:effectExtent l="0" t="0" r="10160" b="15240"/>
            <wp:docPr id="7"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IMG_261"/>
                    <pic:cNvPicPr>
                      <a:picLocks noChangeAspect="1"/>
                    </pic:cNvPicPr>
                  </pic:nvPicPr>
                  <pic:blipFill>
                    <a:blip r:embed="rId9"/>
                    <a:stretch>
                      <a:fillRect/>
                    </a:stretch>
                  </pic:blipFill>
                  <pic:spPr>
                    <a:xfrm>
                      <a:off x="0" y="0"/>
                      <a:ext cx="5266690" cy="3204210"/>
                    </a:xfrm>
                    <a:prstGeom prst="rect">
                      <a:avLst/>
                    </a:prstGeom>
                    <a:noFill/>
                    <a:ln w="9525">
                      <a:noFill/>
                    </a:ln>
                  </pic:spPr>
                </pic:pic>
              </a:graphicData>
            </a:graphic>
          </wp:inline>
        </w:drawing>
      </w:r>
      <w:r>
        <w:rPr>
          <w:rFonts w:ascii="宋体" w:hAnsi="宋体" w:eastAsia="宋体" w:cs="宋体"/>
          <w:color w:val="888888"/>
          <w:kern w:val="0"/>
          <w:sz w:val="18"/>
          <w:szCs w:val="18"/>
          <w:bdr w:val="none" w:color="auto" w:sz="0" w:space="0"/>
          <w:lang w:val="en-US" w:eastAsia="zh-CN" w:bidi="ar"/>
        </w:rPr>
        <w:t>市人大常委会副主任占剑，副市长徐辉，市政协副主席李冬香，教体局党组书记、局长叶青共同按下2025职业活动月启动装置</w:t>
      </w:r>
      <w:r>
        <w:rPr>
          <w:rFonts w:ascii="宋体" w:hAnsi="宋体" w:eastAsia="宋体" w:cs="宋体"/>
          <w:kern w:val="0"/>
          <w:sz w:val="24"/>
          <w:szCs w:val="24"/>
          <w:lang w:val="en-US" w:eastAsia="zh-CN" w:bidi="ar"/>
        </w:rPr>
        <w:t>启动仪式结束后，来宾开始参观各职业学校展区，领导们还亲临校企合作签约现场，共同见证景德镇机电工程学校与江西航易绘无人机科技有限公司的签约仪式，为此次仪式增添了庄重与荣耀。</w:t>
      </w:r>
      <w:r>
        <w:rPr>
          <w:rFonts w:ascii="宋体" w:hAnsi="宋体" w:eastAsia="宋体" w:cs="宋体"/>
          <w:kern w:val="0"/>
          <w:sz w:val="24"/>
          <w:szCs w:val="24"/>
          <w:bdr w:val="none" w:color="auto" w:sz="0" w:space="0"/>
          <w:lang w:val="en-US" w:eastAsia="zh-CN" w:bidi="ar"/>
        </w:rPr>
        <w:drawing>
          <wp:inline distT="0" distB="0" distL="114300" distR="114300">
            <wp:extent cx="5266690" cy="3511550"/>
            <wp:effectExtent l="0" t="0" r="10160" b="12700"/>
            <wp:docPr id="13"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descr="IMG_262"/>
                    <pic:cNvPicPr>
                      <a:picLocks noChangeAspect="1"/>
                    </pic:cNvPicPr>
                  </pic:nvPicPr>
                  <pic:blipFill>
                    <a:blip r:embed="rId10"/>
                    <a:stretch>
                      <a:fillRect/>
                    </a:stretch>
                  </pic:blipFill>
                  <pic:spPr>
                    <a:xfrm>
                      <a:off x="0" y="0"/>
                      <a:ext cx="5266690" cy="3511550"/>
                    </a:xfrm>
                    <a:prstGeom prst="rect">
                      <a:avLst/>
                    </a:prstGeom>
                    <a:noFill/>
                    <a:ln w="9525">
                      <a:noFill/>
                    </a:ln>
                  </pic:spPr>
                </pic:pic>
              </a:graphicData>
            </a:graphic>
          </wp:inline>
        </w:drawing>
      </w:r>
    </w:p>
    <w:p w14:paraId="75D603B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left"/>
      </w:pPr>
      <w:r>
        <w:rPr>
          <w:rFonts w:hint="eastAsia" w:ascii="宋体" w:hAnsi="宋体" w:eastAsia="宋体" w:cs="宋体"/>
          <w:color w:val="888888"/>
          <w:sz w:val="18"/>
          <w:szCs w:val="18"/>
          <w:bdr w:val="none" w:color="auto" w:sz="0" w:space="0"/>
        </w:rPr>
        <w:t>我校校长方超与航易绘总经理朴太俊签约</w:t>
      </w:r>
    </w:p>
    <w:p w14:paraId="7F36BB8F">
      <w:pPr>
        <w:keepNext w:val="0"/>
        <w:keepLines w:val="0"/>
        <w:widowControl/>
        <w:suppressLineNumbers w:val="0"/>
        <w:jc w:val="left"/>
      </w:pPr>
      <w:r>
        <w:rPr>
          <w:rFonts w:ascii="宋体" w:hAnsi="宋体" w:eastAsia="宋体" w:cs="宋体"/>
          <w:kern w:val="0"/>
          <w:sz w:val="24"/>
          <w:szCs w:val="24"/>
          <w:lang w:val="en-US" w:eastAsia="zh-CN" w:bidi="ar"/>
        </w:rPr>
        <w:t>景德镇机电工程学校技能展演区热闹非凡：3D打印展示、数控机床让金属“活”起来的魔法，赢得了领导们的驻足欣赏，调酒展台、手工制作、5G直播、无人机蜂窝编队表演也吸引着大家前来观看，学校开放的实训基地参观，推出的手工艺品体验项目，同步开通的5G直播等体验化服务获得了参观者的纷纷点赞。哪吒2主题曲快闪和舞蹈表演更是迅速点燃了现场观众的热情，将整个职业教育活动月展示活动推向了高潮。</w:t>
      </w:r>
      <w:r>
        <w:rPr>
          <w:rFonts w:ascii="宋体" w:hAnsi="宋体" w:eastAsia="宋体" w:cs="宋体"/>
          <w:kern w:val="0"/>
          <w:sz w:val="24"/>
          <w:szCs w:val="24"/>
          <w:bdr w:val="none" w:color="auto" w:sz="0" w:space="0"/>
          <w:lang w:val="en-US" w:eastAsia="zh-CN" w:bidi="ar"/>
        </w:rPr>
        <w:drawing>
          <wp:inline distT="0" distB="0" distL="114300" distR="114300">
            <wp:extent cx="5266690" cy="3511550"/>
            <wp:effectExtent l="0" t="0" r="10160" b="12700"/>
            <wp:docPr id="6"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IMG_263"/>
                    <pic:cNvPicPr>
                      <a:picLocks noChangeAspect="1"/>
                    </pic:cNvPicPr>
                  </pic:nvPicPr>
                  <pic:blipFill>
                    <a:blip r:embed="rId11"/>
                    <a:stretch>
                      <a:fillRect/>
                    </a:stretch>
                  </pic:blipFill>
                  <pic:spPr>
                    <a:xfrm>
                      <a:off x="0" y="0"/>
                      <a:ext cx="5266690" cy="3511550"/>
                    </a:xfrm>
                    <a:prstGeom prst="rect">
                      <a:avLst/>
                    </a:prstGeom>
                    <a:noFill/>
                    <a:ln w="9525">
                      <a:noFill/>
                    </a:ln>
                  </pic:spPr>
                </pic:pic>
              </a:graphicData>
            </a:graphic>
          </wp:inline>
        </w:drawing>
      </w:r>
    </w:p>
    <w:p w14:paraId="57AD3BF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left"/>
      </w:pPr>
      <w:r>
        <w:rPr>
          <w:rFonts w:hint="eastAsia" w:ascii="宋体" w:hAnsi="宋体" w:eastAsia="宋体" w:cs="宋体"/>
          <w:color w:val="888888"/>
          <w:sz w:val="18"/>
          <w:szCs w:val="18"/>
          <w:bdr w:val="none" w:color="auto" w:sz="0" w:space="0"/>
        </w:rPr>
        <w:t>领导们参观我校数控机床制作成品展</w:t>
      </w:r>
    </w:p>
    <w:p w14:paraId="64DAF591">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266690" cy="3511550"/>
            <wp:effectExtent l="0" t="0" r="10160" b="12700"/>
            <wp:docPr id="2"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descr="IMG_264"/>
                    <pic:cNvPicPr>
                      <a:picLocks noChangeAspect="1"/>
                    </pic:cNvPicPr>
                  </pic:nvPicPr>
                  <pic:blipFill>
                    <a:blip r:embed="rId12"/>
                    <a:stretch>
                      <a:fillRect/>
                    </a:stretch>
                  </pic:blipFill>
                  <pic:spPr>
                    <a:xfrm>
                      <a:off x="0" y="0"/>
                      <a:ext cx="5266690" cy="3511550"/>
                    </a:xfrm>
                    <a:prstGeom prst="rect">
                      <a:avLst/>
                    </a:prstGeom>
                    <a:noFill/>
                    <a:ln w="9525">
                      <a:noFill/>
                    </a:ln>
                  </pic:spPr>
                </pic:pic>
              </a:graphicData>
            </a:graphic>
          </wp:inline>
        </w:drawing>
      </w:r>
      <w:r>
        <w:rPr>
          <w:rFonts w:ascii="宋体" w:hAnsi="宋体" w:eastAsia="宋体" w:cs="宋体"/>
          <w:color w:val="888888"/>
          <w:kern w:val="0"/>
          <w:sz w:val="18"/>
          <w:szCs w:val="18"/>
          <w:bdr w:val="none" w:color="auto" w:sz="0" w:space="0"/>
          <w:lang w:val="en-US" w:eastAsia="zh-CN" w:bidi="ar"/>
        </w:rPr>
        <w:t>领导们参观我校3D增材打印展示</w:t>
      </w:r>
      <w:r>
        <w:rPr>
          <w:rFonts w:ascii="宋体" w:hAnsi="宋体" w:eastAsia="宋体" w:cs="宋体"/>
          <w:kern w:val="0"/>
          <w:sz w:val="24"/>
          <w:szCs w:val="24"/>
          <w:bdr w:val="none" w:color="auto" w:sz="0" w:space="0"/>
          <w:lang w:val="en-US" w:eastAsia="zh-CN" w:bidi="ar"/>
        </w:rPr>
        <w:drawing>
          <wp:inline distT="0" distB="0" distL="114300" distR="114300">
            <wp:extent cx="5266690" cy="3511550"/>
            <wp:effectExtent l="0" t="0" r="10160" b="12700"/>
            <wp:docPr id="8"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descr="IMG_265"/>
                    <pic:cNvPicPr>
                      <a:picLocks noChangeAspect="1"/>
                    </pic:cNvPicPr>
                  </pic:nvPicPr>
                  <pic:blipFill>
                    <a:blip r:embed="rId13"/>
                    <a:stretch>
                      <a:fillRect/>
                    </a:stretch>
                  </pic:blipFill>
                  <pic:spPr>
                    <a:xfrm>
                      <a:off x="0" y="0"/>
                      <a:ext cx="5266690" cy="3511550"/>
                    </a:xfrm>
                    <a:prstGeom prst="rect">
                      <a:avLst/>
                    </a:prstGeom>
                    <a:noFill/>
                    <a:ln w="9525">
                      <a:noFill/>
                    </a:ln>
                  </pic:spPr>
                </pic:pic>
              </a:graphicData>
            </a:graphic>
          </wp:inline>
        </w:drawing>
      </w:r>
      <w:r>
        <w:rPr>
          <w:rFonts w:ascii="宋体" w:hAnsi="宋体" w:eastAsia="宋体" w:cs="宋体"/>
          <w:color w:val="888888"/>
          <w:kern w:val="0"/>
          <w:sz w:val="18"/>
          <w:szCs w:val="18"/>
          <w:bdr w:val="none" w:color="auto" w:sz="0" w:space="0"/>
          <w:lang w:val="en-US" w:eastAsia="zh-CN" w:bidi="ar"/>
        </w:rPr>
        <w:t>领导们参观我校学生手工制作产品展</w:t>
      </w:r>
      <w:r>
        <w:rPr>
          <w:rFonts w:ascii="宋体" w:hAnsi="宋体" w:eastAsia="宋体" w:cs="宋体"/>
          <w:kern w:val="0"/>
          <w:sz w:val="24"/>
          <w:szCs w:val="24"/>
          <w:bdr w:val="none" w:color="auto" w:sz="0" w:space="0"/>
          <w:lang w:val="en-US" w:eastAsia="zh-CN" w:bidi="ar"/>
        </w:rPr>
        <w:drawing>
          <wp:inline distT="0" distB="0" distL="114300" distR="114300">
            <wp:extent cx="5266690" cy="3511550"/>
            <wp:effectExtent l="0" t="0" r="10160" b="12700"/>
            <wp:docPr id="1"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descr="IMG_266"/>
                    <pic:cNvPicPr>
                      <a:picLocks noChangeAspect="1"/>
                    </pic:cNvPicPr>
                  </pic:nvPicPr>
                  <pic:blipFill>
                    <a:blip r:embed="rId14"/>
                    <a:stretch>
                      <a:fillRect/>
                    </a:stretch>
                  </pic:blipFill>
                  <pic:spPr>
                    <a:xfrm>
                      <a:off x="0" y="0"/>
                      <a:ext cx="5266690" cy="3511550"/>
                    </a:xfrm>
                    <a:prstGeom prst="rect">
                      <a:avLst/>
                    </a:prstGeom>
                    <a:noFill/>
                    <a:ln w="9525">
                      <a:noFill/>
                    </a:ln>
                  </pic:spPr>
                </pic:pic>
              </a:graphicData>
            </a:graphic>
          </wp:inline>
        </w:drawing>
      </w:r>
      <w:r>
        <w:rPr>
          <w:rFonts w:ascii="宋体" w:hAnsi="宋体" w:eastAsia="宋体" w:cs="宋体"/>
          <w:color w:val="888888"/>
          <w:kern w:val="0"/>
          <w:sz w:val="18"/>
          <w:szCs w:val="18"/>
          <w:bdr w:val="none" w:color="auto" w:sz="0" w:space="0"/>
          <w:lang w:val="en-US" w:eastAsia="zh-CN" w:bidi="ar"/>
        </w:rPr>
        <w:t>我校学生的快闪表演</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2"/>
          <w:szCs w:val="22"/>
          <w:bdr w:val="none" w:color="auto" w:sz="0" w:space="0"/>
          <w:lang w:val="en-US" w:eastAsia="zh-CN" w:bidi="ar"/>
        </w:rPr>
        <w:t>学校后续还将敞开校门，开展初三学生及家长深度体验活动，举办产教融合研讨会、劳模进校园等重点活动，通过多元实践与成果展演，让同学们以技能为笔，书写新时代职业教育的华彩篇章。让我们共同见证，当技能报国的信念融入青春血脉，当产教融合的笔锋触及时代脉搏，职业教育这幅壮丽长卷必将焕发更璀璨的光芒，真正成为人人向往、社会尊崇的"出彩人生通行证"。</w:t>
      </w:r>
    </w:p>
    <w:p w14:paraId="7EFED9CC">
      <w:pPr>
        <w:keepNext w:val="0"/>
        <w:keepLines w:val="0"/>
        <w:widowControl/>
        <w:suppressLineNumbers w:val="0"/>
        <w:pBdr>
          <w:top w:val="none" w:color="auto" w:sz="0" w:space="0"/>
          <w:left w:val="none" w:color="auto" w:sz="0" w:space="0"/>
          <w:bottom w:val="none" w:color="auto" w:sz="0" w:space="0"/>
          <w:right w:val="none" w:color="auto" w:sz="0" w:space="0"/>
        </w:pBdr>
        <w:shd w:val="clear" w:fill="000000"/>
        <w:wordWrap/>
        <w:spacing w:before="0" w:beforeAutospacing="0" w:after="0" w:afterAutospacing="0"/>
        <w:ind w:left="0" w:right="0"/>
        <w:jc w:val="center"/>
      </w:pPr>
      <w:r>
        <w:rPr>
          <w:rFonts w:ascii="宋体" w:hAnsi="宋体" w:eastAsia="宋体" w:cs="宋体"/>
          <w:kern w:val="0"/>
          <w:sz w:val="24"/>
          <w:szCs w:val="24"/>
          <w:bdr w:val="none" w:color="auto" w:sz="0" w:space="0"/>
          <w:shd w:val="clear" w:fill="000000"/>
          <w:lang w:val="en-US" w:eastAsia="zh-CN" w:bidi="ar"/>
        </w:rPr>
        <w:t>，时长</w:t>
      </w:r>
      <w:r>
        <w:rPr>
          <w:rFonts w:ascii="宋体" w:hAnsi="宋体" w:eastAsia="宋体" w:cs="宋体"/>
          <w:color w:val="FFFFFF"/>
          <w:kern w:val="0"/>
          <w:sz w:val="21"/>
          <w:szCs w:val="21"/>
          <w:bdr w:val="none" w:color="auto" w:sz="0" w:space="0"/>
          <w:shd w:val="clear" w:fill="000000"/>
          <w:lang w:val="en-US" w:eastAsia="zh-CN" w:bidi="ar"/>
        </w:rPr>
        <w:t>01:05</w:t>
      </w:r>
    </w:p>
    <w:p w14:paraId="3A49EB01">
      <w:pPr>
        <w:keepNext w:val="0"/>
        <w:keepLines w:val="0"/>
        <w:widowControl/>
        <w:suppressLineNumbers w:val="0"/>
        <w:pBdr>
          <w:top w:val="none" w:color="auto" w:sz="0" w:space="0"/>
          <w:left w:val="none" w:color="auto" w:sz="0" w:space="0"/>
          <w:bottom w:val="none" w:color="auto" w:sz="0" w:space="0"/>
          <w:right w:val="none" w:color="auto" w:sz="0" w:space="0"/>
        </w:pBdr>
        <w:shd w:val="clear" w:fill="000000"/>
        <w:wordWrap/>
        <w:spacing w:before="0" w:beforeAutospacing="0" w:after="0" w:afterAutospacing="0"/>
        <w:ind w:left="0" w:right="0"/>
        <w:jc w:val="left"/>
      </w:pPr>
      <w:r>
        <w:rPr>
          <w:rFonts w:ascii="宋体" w:hAnsi="宋体" w:eastAsia="宋体" w:cs="宋体"/>
          <w:kern w:val="0"/>
          <w:sz w:val="25"/>
          <w:szCs w:val="25"/>
          <w:bdr w:val="none" w:color="auto" w:sz="0" w:space="0"/>
          <w:shd w:val="clear" w:fill="000000"/>
          <w:lang w:val="en-US" w:eastAsia="zh-CN" w:bidi="ar"/>
        </w:rPr>
        <w:object>
          <v:shape id="_x0000_i1036" o:spt="201" type="#_x0000_t201" style="height:15.75pt;width:20.25pt;" o:ole="t" filled="f" o:preferrelative="t" stroked="f" coordsize="21600,21600">
            <v:path/>
            <v:fill on="f" focussize="0,0"/>
            <v:stroke on="f"/>
            <v:imagedata r:id="rId16" o:title=""/>
            <o:lock v:ext="edit" aspectratio="t"/>
            <w10:wrap type="none"/>
            <w10:anchorlock/>
          </v:shape>
          <w:control r:id="rId15" w:name="HTMLCheckbox1" w:shapeid="_x0000_i1036"/>
        </w:object>
      </w:r>
    </w:p>
    <w:p w14:paraId="429C6B27">
      <w:pPr>
        <w:keepNext w:val="0"/>
        <w:keepLines w:val="0"/>
        <w:widowControl/>
        <w:suppressLineNumbers w:val="0"/>
        <w:jc w:val="left"/>
      </w:pPr>
      <w:r>
        <w:rPr>
          <w:rFonts w:ascii="宋体" w:hAnsi="宋体" w:eastAsia="宋体" w:cs="宋体"/>
          <w:kern w:val="0"/>
          <w:sz w:val="24"/>
          <w:szCs w:val="24"/>
          <w:bdr w:val="none" w:color="auto" w:sz="0" w:space="0"/>
          <w:lang w:val="en-US" w:eastAsia="zh-CN" w:bidi="ar"/>
        </w:rPr>
        <w:drawing>
          <wp:inline distT="0" distB="0" distL="114300" distR="114300">
            <wp:extent cx="5266690" cy="3457575"/>
            <wp:effectExtent l="0" t="0" r="10160" b="9525"/>
            <wp:docPr id="10" name="图片 13"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3" descr="IMG_267"/>
                    <pic:cNvPicPr>
                      <a:picLocks noChangeAspect="1"/>
                    </pic:cNvPicPr>
                  </pic:nvPicPr>
                  <pic:blipFill>
                    <a:blip r:embed="rId17"/>
                    <a:stretch>
                      <a:fillRect/>
                    </a:stretch>
                  </pic:blipFill>
                  <pic:spPr>
                    <a:xfrm>
                      <a:off x="0" y="0"/>
                      <a:ext cx="5266690" cy="3457575"/>
                    </a:xfrm>
                    <a:prstGeom prst="rect">
                      <a:avLst/>
                    </a:prstGeom>
                    <a:noFill/>
                    <a:ln w="9525">
                      <a:noFill/>
                    </a:ln>
                  </pic:spPr>
                </pic:pic>
              </a:graphicData>
            </a:graphic>
          </wp:inline>
        </w:drawing>
      </w:r>
    </w:p>
    <w:p w14:paraId="097BA13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687AD82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A75489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38FA2DA">
      <w:pPr>
        <w:keepNext w:val="0"/>
        <w:keepLines w:val="0"/>
        <w:widowControl/>
        <w:suppressLineNumbers w:val="0"/>
        <w:pBdr>
          <w:top w:val="none" w:color="auto" w:sz="0" w:space="0"/>
          <w:left w:val="none" w:color="auto" w:sz="0" w:space="0"/>
          <w:bottom w:val="none" w:color="auto" w:sz="0" w:space="0"/>
          <w:right w:val="none" w:color="auto" w:sz="0" w:space="0"/>
        </w:pBdr>
        <w:spacing w:line="21" w:lineRule="atLeast"/>
        <w:jc w:val="left"/>
        <w:rPr>
          <w:rFonts w:ascii="Microsoft YaHei UI" w:hAnsi="Microsoft YaHei UI" w:eastAsia="Microsoft YaHei UI" w:cs="Microsoft YaHei UI"/>
          <w:u w:val="none"/>
        </w:rPr>
      </w:pPr>
      <w:r>
        <w:rPr>
          <w:rFonts w:hint="eastAsia" w:ascii="Microsoft YaHei UI" w:hAnsi="Microsoft YaHei UI" w:eastAsia="Microsoft YaHei UI" w:cs="Microsoft YaHei UI"/>
          <w:kern w:val="0"/>
          <w:sz w:val="24"/>
          <w:szCs w:val="24"/>
          <w:u w:val="none"/>
          <w:lang w:val="en-US" w:eastAsia="zh-CN" w:bidi="ar"/>
        </w:rPr>
        <w:drawing>
          <wp:inline distT="0" distB="0" distL="114300" distR="114300">
            <wp:extent cx="1428750" cy="1428750"/>
            <wp:effectExtent l="0" t="0" r="0" b="0"/>
            <wp:docPr id="11" name="图片 14"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4" descr="IMG_268"/>
                    <pic:cNvPicPr>
                      <a:picLocks noChangeAspect="1"/>
                    </pic:cNvPicPr>
                  </pic:nvPicPr>
                  <pic:blipFill>
                    <a:blip r:embed="rId18"/>
                    <a:stretch>
                      <a:fillRect/>
                    </a:stretch>
                  </pic:blipFill>
                  <pic:spPr>
                    <a:xfrm>
                      <a:off x="0" y="0"/>
                      <a:ext cx="1428750" cy="1428750"/>
                    </a:xfrm>
                    <a:prstGeom prst="rect">
                      <a:avLst/>
                    </a:prstGeom>
                    <a:noFill/>
                    <a:ln w="9525">
                      <a:noFill/>
                    </a:ln>
                  </pic:spPr>
                </pic:pic>
              </a:graphicData>
            </a:graphic>
          </wp:inline>
        </w:drawing>
      </w:r>
    </w:p>
    <w:p w14:paraId="621651A9">
      <w:pPr>
        <w:keepNext w:val="0"/>
        <w:keepLines w:val="0"/>
        <w:widowControl/>
        <w:suppressLineNumbers w:val="0"/>
        <w:pBdr>
          <w:top w:val="none" w:color="auto" w:sz="0" w:space="0"/>
          <w:bottom w:val="none" w:color="auto" w:sz="0" w:space="0"/>
          <w:right w:val="none" w:color="auto" w:sz="0" w:space="0"/>
        </w:pBdr>
        <w:spacing w:line="18" w:lineRule="atLeast"/>
        <w:jc w:val="left"/>
        <w:rPr>
          <w:rFonts w:hint="eastAsia" w:ascii="Microsoft YaHei UI" w:hAnsi="Microsoft YaHei UI" w:eastAsia="Microsoft YaHei UI" w:cs="Microsoft YaHei UI"/>
          <w:sz w:val="25"/>
          <w:szCs w:val="25"/>
          <w:u w:val="none"/>
        </w:rPr>
      </w:pPr>
      <w:r>
        <w:rPr>
          <w:rStyle w:val="5"/>
          <w:rFonts w:hint="eastAsia" w:ascii="Microsoft YaHei UI" w:hAnsi="Microsoft YaHei UI" w:eastAsia="Microsoft YaHei UI" w:cs="Microsoft YaHei UI"/>
          <w:kern w:val="0"/>
          <w:sz w:val="25"/>
          <w:szCs w:val="25"/>
          <w:u w:val="none"/>
          <w:lang w:val="en-US" w:eastAsia="zh-CN" w:bidi="ar"/>
        </w:rPr>
        <w:t>景德镇第二高级职业中学</w:t>
      </w:r>
    </w:p>
    <w:p w14:paraId="164A48CB">
      <w:pPr>
        <w:keepNext w:val="0"/>
        <w:keepLines w:val="0"/>
        <w:widowControl/>
        <w:suppressLineNumbers w:val="0"/>
        <w:pBdr>
          <w:top w:val="none" w:color="auto" w:sz="0" w:space="0"/>
          <w:bottom w:val="none" w:color="auto" w:sz="0" w:space="0"/>
          <w:right w:val="none" w:color="auto" w:sz="0" w:space="0"/>
        </w:pBdr>
        <w:spacing w:before="60" w:beforeAutospacing="0" w:line="21" w:lineRule="atLeast"/>
        <w:jc w:val="left"/>
        <w:rPr>
          <w:rFonts w:hint="eastAsia" w:ascii="Microsoft YaHei UI" w:hAnsi="Microsoft YaHei UI" w:eastAsia="Microsoft YaHei UI" w:cs="Microsoft YaHei UI"/>
          <w:sz w:val="21"/>
          <w:szCs w:val="21"/>
          <w:u w:val="none"/>
        </w:rPr>
      </w:pPr>
      <w:r>
        <w:rPr>
          <w:rFonts w:hint="eastAsia" w:ascii="Microsoft YaHei UI" w:hAnsi="Microsoft YaHei UI" w:eastAsia="Microsoft YaHei UI" w:cs="Microsoft YaHei UI"/>
          <w:kern w:val="0"/>
          <w:sz w:val="21"/>
          <w:szCs w:val="21"/>
          <w:u w:val="none"/>
          <w:lang w:val="en-US" w:eastAsia="zh-CN" w:bidi="ar"/>
        </w:rPr>
        <w:t>景德镇第二高级职业中学（景德镇机电工程学校、景德镇旅游学校、景德镇第十一中学）</w:t>
      </w:r>
    </w:p>
    <w:p w14:paraId="1F6C785D">
      <w:pPr>
        <w:keepNext w:val="0"/>
        <w:keepLines w:val="0"/>
        <w:widowControl/>
        <w:suppressLineNumbers w:val="0"/>
        <w:pBdr>
          <w:top w:val="none" w:color="auto" w:sz="0" w:space="0"/>
          <w:bottom w:val="none" w:color="auto" w:sz="0" w:space="0"/>
          <w:right w:val="none" w:color="auto" w:sz="0" w:space="0"/>
        </w:pBdr>
        <w:spacing w:before="60" w:beforeAutospacing="0" w:line="21" w:lineRule="atLeast"/>
        <w:jc w:val="left"/>
        <w:rPr>
          <w:rFonts w:hint="eastAsia" w:ascii="Microsoft YaHei UI" w:hAnsi="Microsoft YaHei UI" w:eastAsia="Microsoft YaHei UI" w:cs="Microsoft YaHei UI"/>
          <w:sz w:val="21"/>
          <w:szCs w:val="21"/>
          <w:u w:val="none"/>
        </w:rPr>
      </w:pPr>
      <w:r>
        <w:rPr>
          <w:rFonts w:hint="eastAsia" w:ascii="Microsoft YaHei UI" w:hAnsi="Microsoft YaHei UI" w:eastAsia="Microsoft YaHei UI" w:cs="Microsoft YaHei UI"/>
          <w:kern w:val="0"/>
          <w:sz w:val="21"/>
          <w:szCs w:val="21"/>
          <w:u w:val="none"/>
          <w:lang w:val="en-US" w:eastAsia="zh-CN" w:bidi="ar"/>
        </w:rPr>
        <w:t>52篇原创内容</w:t>
      </w:r>
    </w:p>
    <w:p w14:paraId="6E9D9D4E">
      <w:pPr>
        <w:keepNext w:val="0"/>
        <w:keepLines w:val="0"/>
        <w:widowControl/>
        <w:suppressLineNumbers w:val="0"/>
        <w:pBdr>
          <w:top w:val="none" w:color="auto" w:sz="0" w:space="0"/>
          <w:left w:val="none" w:color="auto" w:sz="0" w:space="0"/>
          <w:bottom w:val="none" w:color="auto" w:sz="0" w:space="0"/>
          <w:right w:val="none" w:color="auto" w:sz="0" w:space="0"/>
        </w:pBdr>
        <w:spacing w:line="21" w:lineRule="atLeast"/>
        <w:jc w:val="left"/>
        <w:rPr>
          <w:rFonts w:hint="eastAsia" w:ascii="Microsoft YaHei UI" w:hAnsi="Microsoft YaHei UI" w:eastAsia="Microsoft YaHei UI" w:cs="Microsoft YaHei UI"/>
          <w:sz w:val="21"/>
          <w:szCs w:val="21"/>
          <w:u w:val="none"/>
        </w:rPr>
      </w:pPr>
      <w:r>
        <w:rPr>
          <w:rFonts w:hint="eastAsia" w:ascii="Microsoft YaHei UI" w:hAnsi="Microsoft YaHei UI" w:eastAsia="Microsoft YaHei UI" w:cs="Microsoft YaHei UI"/>
          <w:kern w:val="0"/>
          <w:sz w:val="21"/>
          <w:szCs w:val="21"/>
          <w:u w:val="none"/>
          <w:bdr w:val="none" w:color="auto" w:sz="0" w:space="0"/>
          <w:lang w:val="en-US" w:eastAsia="zh-CN" w:bidi="ar"/>
        </w:rPr>
        <w:t>公众号</w:t>
      </w:r>
    </w:p>
    <w:p w14:paraId="1A0BC4B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6C9DFEE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888888"/>
          <w:bdr w:val="none" w:color="auto" w:sz="0" w:space="0"/>
        </w:rPr>
        <w:t>一审：李娜</w:t>
      </w:r>
    </w:p>
    <w:p w14:paraId="12B4690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888888"/>
          <w:bdr w:val="none" w:color="auto" w:sz="0" w:space="0"/>
        </w:rPr>
        <w:t>二审：方向正</w:t>
      </w:r>
    </w:p>
    <w:p w14:paraId="4E81814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888888"/>
          <w:bdr w:val="none" w:color="auto" w:sz="0" w:space="0"/>
        </w:rPr>
        <w:t>三审: 康乐阗</w:t>
      </w:r>
    </w:p>
    <w:p w14:paraId="236856A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888888"/>
          <w:bdr w:val="none" w:color="auto" w:sz="0" w:space="0"/>
        </w:rPr>
        <w:t>一校：周鹏</w:t>
      </w:r>
    </w:p>
    <w:p w14:paraId="655A4D3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888888"/>
          <w:bdr w:val="none" w:color="auto" w:sz="0" w:space="0"/>
        </w:rPr>
        <w:t>二校：刘小林</w:t>
      </w:r>
    </w:p>
    <w:p w14:paraId="2B0016A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color w:val="888888"/>
          <w:bdr w:val="none" w:color="auto" w:sz="0" w:space="0"/>
        </w:rPr>
        <w:t>三校：万芸郦</w:t>
      </w:r>
    </w:p>
    <w:p w14:paraId="7A9318AD">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icrosoft YaHei UI">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70A364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GIF"/><Relationship Id="rId4" Type="http://schemas.openxmlformats.org/officeDocument/2006/relationships/image" Target="media/image1.GIF"/><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image" Target="media/image14.png"/><Relationship Id="rId17" Type="http://schemas.openxmlformats.org/officeDocument/2006/relationships/image" Target="media/image13.jpeg"/><Relationship Id="rId16" Type="http://schemas.openxmlformats.org/officeDocument/2006/relationships/image" Target="media/image12.wmf"/><Relationship Id="rId15" Type="http://schemas.openxmlformats.org/officeDocument/2006/relationships/control" Target="activeX/activeX1.xml"/><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6-5CC6-11CF-8D67-00AA00BDCE1D}" r:id="rId1" ax:persistence="persistStorag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0</Words>
  <Characters>0</Characters>
  <Lines>0</Lines>
  <Paragraphs>0</Paragraphs>
  <TotalTime>0</TotalTime>
  <ScaleCrop>false</ScaleCrop>
  <LinksUpToDate>false</LinksUpToDate>
  <CharactersWithSpaces>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2025-12-18T05:04:21Z</dcterms:created>
  <dc:creator>Administrator</dc:creator>
  <cp:lastModifiedBy>周鹏</cp:lastModifiedBy>
  <dcterms:modified xsi:type="dcterms:W3CDTF">2025-12-18T05:04:40Z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eyJoZGlkIjoiYzE2NDU5YjJiN2Q3ZGJlNDIxMDk0ZGIwMjZjZDFjMDciLCJ1c2VySWQiOiIxNDQ5MjY1MDkxIn0=</vt:lpwstr>
  </property>
  <property fmtid="{D5CDD505-2E9C-101B-9397-08002B2CF9AE}" pid="4" name="ICV">
    <vt:lpwstr>F849C88BB5D44387B7FF2484F30F8DE3_12</vt:lpwstr>
  </property>
</Properties>
</file>