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92F54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pacing w:line="288" w:lineRule="auto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color w:val="auto"/>
          <w:sz w:val="40"/>
          <w:szCs w:val="40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auto"/>
          <w:sz w:val="40"/>
          <w:szCs w:val="40"/>
          <w:lang w:eastAsia="zh-CN"/>
        </w:rPr>
        <w:t>景德镇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auto"/>
          <w:sz w:val="40"/>
          <w:szCs w:val="40"/>
          <w:lang w:val="en-US" w:eastAsia="zh-CN"/>
        </w:rPr>
        <w:t>机电工程学校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auto"/>
          <w:sz w:val="40"/>
          <w:szCs w:val="40"/>
          <w:lang w:eastAsia="zh-CN"/>
        </w:rPr>
        <w:t>学生安全管理制度</w:t>
      </w:r>
    </w:p>
    <w:p w14:paraId="054F5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为全面推进素质教育，促进学生全面健康成长，重视他们在校内的安全，特别不能忽视他们在大量的常规活动中的安全问题，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景德镇第二高级职业中学</w:t>
      </w:r>
      <w:r>
        <w:rPr>
          <w:rFonts w:hint="eastAsia" w:ascii="仿宋_GB2312" w:hAnsi="仿宋_GB2312" w:eastAsia="仿宋_GB2312" w:cs="仿宋_GB2312"/>
          <w:sz w:val="28"/>
          <w:szCs w:val="28"/>
        </w:rPr>
        <w:t>在学生安全教育制度的基础上，制订了学生安全教育以及管理方面的若干规定，具体如下：</w:t>
      </w:r>
    </w:p>
    <w:p w14:paraId="505AD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学校应该把安全教育作为常规教育来抓，有计划、有步骤地通过全校师生大会、班会课、医学专业课等多种渠道，对学生进行生存教育、应急教育、自救自护教育、自我防身及其它有关安全常识的教育。各班主任必须根据学校规定要求，针对本班实际情况，每学期分不同阶段进行有关安全内容的教育，以增强学生的自我保护能力和安全防患意识。</w:t>
      </w:r>
    </w:p>
    <w:p w14:paraId="1627A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高空安全。禁止学生在二楼以上楼层进行有危险性操作。如：攀登窗户、栏杆、楼顶等。禁止学生进行有危险性的卫生打扫工作，如站在窗外的阳台上打扫。在室内擦拭二楼及以上窗口玻璃、电风扇、日光灯等时，必须有专人保护。</w:t>
      </w:r>
    </w:p>
    <w:p w14:paraId="3028AD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交通安全。学生外出骑车或骑车上学时，要遵守交通规则，文明行车、主动礼让，不准鲁莽抢道，不准结群骑车耍闹。禁止学生骑摩托车上学。横穿马路要严格遵守交通规则，观察车辆往来情况，从斑马线上通过，路上靠右行，不准结队并排行走，禁止相互推桑、吵闹。</w:t>
      </w:r>
    </w:p>
    <w:p w14:paraId="5E2B2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用电安全。教育学生不玩弄和乱接用电设备，不私拉乱接电线、插座。寝室禁用大功率电器，如：电炉、电热水器等；教室禁止使用插线板。不去攀爬变压器、电线塔（杆）。不得进行有触及电线可能的活动。爱护墙上开关板、电风扇调速器，严禁用手敲打。</w:t>
      </w:r>
    </w:p>
    <w:p w14:paraId="3F454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、用火安全。学生不得携带任何火源及易燃、易爆等危险物品到学校，不得在寝室、教室等场合私自燃烧任何物品或点蜡烛。使用蚊香要确保火烛安全，燃着的蚊香禁止放在床板上。禁放烟花、爆竹。严禁私自乱动消防设备设施。</w:t>
      </w:r>
    </w:p>
    <w:p w14:paraId="6583F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5、食品安全。教育学生不买、不吃变质或有异味食品、三无产品，不买路边小摊无证食品。</w:t>
      </w:r>
    </w:p>
    <w:p w14:paraId="19A53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6、集散安全。在集会、上下楼、就餐等集体活动中不拥挤，不起哄，有序进出，特别是在楼道、楼梯中不快跑，不推挤，不开动作性玩笑，上下楼道靠右行走。</w:t>
      </w:r>
    </w:p>
    <w:p w14:paraId="22B14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、场所安全。禁止学生在有危险的地方进行学习、生活、体育锻炼、娱乐等活动。禁止把动物带入校园。不得在床铺上跳跃、玩耍。严格遵守作息时间，熄灯后不得在寝室外逗留，禁止私自在外住宿及带人住在校内，晚上不准敞门就寝。禁止外出上舞厅、网吧。</w:t>
      </w:r>
    </w:p>
    <w:p w14:paraId="70B3C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8、财物安全。要求学生有钱存入银行，身边尽量不带或少带现金，不将现金数目告诉他人，随手关好寝室门，做好防盗工作。学生不准带金银首饰等贵重物品，禁带学生不必要的通讯工具上学。</w:t>
      </w:r>
    </w:p>
    <w:p w14:paraId="42083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9、行为安全。教育学生不做有可能危及自身和他人身心健康的事情，不把社会人员带入校内，慎交朋友、网友。不得爬越校园的围墙（栏），不得携带水果刀、玩具枪等有危险性的物品。不得攀爬不属攀爬类的体育设施。</w:t>
      </w:r>
    </w:p>
    <w:p w14:paraId="58E69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10、体育课及实验课安全。认真做好课前准备，活动时学生必须自觉执行《体育课常规》、《学生实验室规则》、《机房规则》。投郑铅球、铁饼、标枪等应照前顾后，注意安全，在有保护措施下进行。</w:t>
      </w:r>
    </w:p>
    <w:p w14:paraId="545FB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严格学生临时外出请假制度。学生因事、因病外出的须有班主任或校医务室的有效批条，交给值周老师保管，特殊情况时还应有学生家长留条，并在规定时间内回校。如发现私自外出，将给予全校点名批评以上处分。旷课按学籍管理规定处理。</w:t>
      </w:r>
    </w:p>
    <w:p w14:paraId="72BDB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三、严禁学生在校园内玩火，燃放爆竹、烟花。否则，一经发现将给予警告以上处分。故意纵火，一律开除，并交政法部门按刑事处分。</w:t>
      </w:r>
    </w:p>
    <w:p w14:paraId="42BE0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四、学生爬围墙进出学校的，视情节轻重，将给予警告以上处分，屡教不改者给予勒令退学。</w:t>
      </w:r>
    </w:p>
    <w:p w14:paraId="7A9D2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五、学生未经请假不在寝室就寝、私下外宿的，视情节轻重，将给予警告以上处分，直至勒令退学。</w:t>
      </w:r>
    </w:p>
    <w:p w14:paraId="7E8C6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六、学生在校期间禁止使用手机，一经发现，第一次将通报批评给予警告并且没收手机，第二次发现家长到校领学生回家反省并且记过处分。屡教不改者将给予勒令退学。</w:t>
      </w:r>
    </w:p>
    <w:p w14:paraId="006048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七、学生之间的矛盾应反映给班主任与保卫科解决。私自告知外面人，导致或叫人到校滋事，造成打架事件的，视其情节与后果，令其全额赔偿，并给予记过以上处分，直至开除。</w:t>
      </w:r>
    </w:p>
    <w:p w14:paraId="3DBA90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八、学生要爱护公物。随意损坏公物，视情节1—3倍赔偿，故意破坏，除按3倍赔偿外，给予警告以上处分直至开除。</w:t>
      </w:r>
    </w:p>
    <w:p w14:paraId="0396E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9E42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2E5C4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5DD93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60" w:firstLineChars="2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2025年2月</w:t>
      </w:r>
    </w:p>
    <w:p w14:paraId="70D5BB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D377FDE-B11C-4F31-981C-E5CFB445D21A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B7338B38-74A8-46EC-AD14-97BA431087E9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9056FB17-E6CB-4D8F-B90D-83248E15B05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6D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2025-12-18T08:05:04Z</dcterms:created>
  <dc:creator>刘小林</dc:creator>
  <cp:lastModifiedBy>玉翱虬</cp:lastModifiedBy>
  <dcterms:modified xsi:type="dcterms:W3CDTF">2025-12-18T08:05:50Z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eyJoZGlkIjoiMWNkMjkwMWIwMTJhYTAwYzc4N2UwYjA3ODhmOTRlMTkiLCJ1c2VySWQiOiIzMjcyNjcyMzgifQ==</vt:lpwstr>
  </property>
  <property fmtid="{D5CDD505-2E9C-101B-9397-08002B2CF9AE}" pid="4" name="ICV">
    <vt:lpwstr>29DBDC4AF59E405D87150EC4B34612C8_12</vt:lpwstr>
  </property>
</Properties>
</file>