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20B60F">
      <w:pPr>
        <w:pStyle w:val="4"/>
        <w:rPr>
          <w:rFonts w:hint="eastAsia"/>
          <w:sz w:val="144"/>
        </w:rPr>
      </w:pPr>
      <w:r>
        <w:rPr>
          <w:sz w:val="144"/>
        </w:rPr>
        <w:t>昌河中学</w:t>
      </w:r>
    </w:p>
    <w:p w14:paraId="3A0B58F5">
      <w:pPr>
        <w:pStyle w:val="4"/>
        <w:rPr>
          <w:rFonts w:hint="eastAsia"/>
          <w:sz w:val="96"/>
        </w:rPr>
      </w:pPr>
    </w:p>
    <w:p w14:paraId="70BC7F0F">
      <w:pPr>
        <w:pStyle w:val="4"/>
        <w:rPr>
          <w:rFonts w:hint="eastAsia" w:eastAsia="宋体"/>
          <w:sz w:val="96"/>
          <w:lang w:val="en-US" w:eastAsia="zh-CN"/>
        </w:rPr>
      </w:pPr>
      <w:r>
        <w:rPr>
          <w:rFonts w:hint="eastAsia"/>
          <w:sz w:val="96"/>
        </w:rPr>
        <w:t>202</w:t>
      </w:r>
      <w:r>
        <w:rPr>
          <w:rFonts w:hint="eastAsia"/>
          <w:sz w:val="96"/>
          <w:lang w:val="en-US" w:eastAsia="zh-CN"/>
        </w:rPr>
        <w:t>4</w:t>
      </w:r>
      <w:r>
        <w:rPr>
          <w:rFonts w:hint="eastAsia"/>
          <w:sz w:val="96"/>
        </w:rPr>
        <w:t>—202</w:t>
      </w:r>
      <w:r>
        <w:rPr>
          <w:rFonts w:hint="eastAsia"/>
          <w:sz w:val="96"/>
          <w:lang w:val="en-US" w:eastAsia="zh-CN"/>
        </w:rPr>
        <w:t>5</w:t>
      </w:r>
    </w:p>
    <w:p w14:paraId="5644201D">
      <w:pPr>
        <w:pStyle w:val="4"/>
        <w:rPr>
          <w:rFonts w:hint="eastAsia"/>
          <w:sz w:val="96"/>
        </w:rPr>
      </w:pPr>
      <w:r>
        <w:rPr>
          <w:rFonts w:hint="eastAsia"/>
          <w:sz w:val="96"/>
        </w:rPr>
        <w:t>学年下学期</w:t>
      </w:r>
    </w:p>
    <w:p w14:paraId="5A59A322">
      <w:pPr>
        <w:pStyle w:val="4"/>
        <w:rPr>
          <w:rFonts w:hint="eastAsia"/>
          <w:sz w:val="52"/>
        </w:rPr>
      </w:pPr>
    </w:p>
    <w:p w14:paraId="61AB83B7">
      <w:pPr>
        <w:rPr>
          <w:rFonts w:hint="eastAsia"/>
        </w:rPr>
      </w:pPr>
    </w:p>
    <w:p w14:paraId="1D874C03">
      <w:pPr>
        <w:pStyle w:val="4"/>
        <w:rPr>
          <w:rFonts w:hint="eastAsia"/>
          <w:sz w:val="52"/>
        </w:rPr>
      </w:pPr>
      <w:r>
        <w:rPr>
          <w:rFonts w:hint="eastAsia"/>
          <w:sz w:val="96"/>
        </w:rPr>
        <w:t>各部门工作计划</w:t>
      </w:r>
    </w:p>
    <w:p w14:paraId="58248546">
      <w:pPr>
        <w:rPr>
          <w:rFonts w:hint="eastAsia"/>
        </w:rPr>
      </w:pPr>
    </w:p>
    <w:p w14:paraId="4EE31E6B">
      <w:pPr>
        <w:rPr>
          <w:rFonts w:hint="eastAsia"/>
        </w:rPr>
      </w:pPr>
    </w:p>
    <w:p w14:paraId="7A81504C">
      <w:pPr>
        <w:rPr>
          <w:rFonts w:hint="eastAsia"/>
        </w:rPr>
      </w:pPr>
    </w:p>
    <w:p w14:paraId="6DEEAAAF">
      <w:pPr>
        <w:rPr>
          <w:rFonts w:hint="eastAsia"/>
        </w:rPr>
      </w:pPr>
    </w:p>
    <w:p w14:paraId="5008085B">
      <w:pPr>
        <w:rPr>
          <w:rFonts w:hint="eastAsia"/>
        </w:rPr>
      </w:pPr>
    </w:p>
    <w:p w14:paraId="03657C84">
      <w:pPr>
        <w:rPr>
          <w:rFonts w:hint="eastAsia"/>
        </w:rPr>
      </w:pPr>
    </w:p>
    <w:p w14:paraId="65FC1178">
      <w:pPr>
        <w:rPr>
          <w:rFonts w:hint="eastAsia"/>
        </w:rPr>
      </w:pPr>
    </w:p>
    <w:p w14:paraId="34A292E2">
      <w:pPr>
        <w:rPr>
          <w:rFonts w:hint="eastAsia"/>
        </w:rPr>
      </w:pPr>
    </w:p>
    <w:p w14:paraId="79A0740A">
      <w:pPr>
        <w:rPr>
          <w:rFonts w:hint="eastAsia"/>
        </w:rPr>
      </w:pPr>
    </w:p>
    <w:p w14:paraId="474AAD1D">
      <w:pPr>
        <w:rPr>
          <w:rFonts w:hint="eastAsia"/>
        </w:rPr>
      </w:pPr>
    </w:p>
    <w:p w14:paraId="2DAB2337">
      <w:pPr>
        <w:rPr>
          <w:rFonts w:hint="eastAsia"/>
        </w:rPr>
      </w:pPr>
    </w:p>
    <w:p w14:paraId="78DCF7F6">
      <w:pPr>
        <w:rPr>
          <w:rFonts w:hint="eastAsia"/>
        </w:rPr>
      </w:pPr>
    </w:p>
    <w:p w14:paraId="53D022C7">
      <w:pPr>
        <w:rPr>
          <w:rFonts w:hint="eastAsia"/>
        </w:rPr>
      </w:pPr>
    </w:p>
    <w:p w14:paraId="54D21FA9">
      <w:pPr>
        <w:rPr>
          <w:rFonts w:hint="eastAsia"/>
        </w:rPr>
      </w:pPr>
    </w:p>
    <w:p w14:paraId="39429D7F">
      <w:pPr>
        <w:keepNext w:val="0"/>
        <w:keepLines w:val="0"/>
        <w:pageBreakBefore w:val="0"/>
        <w:widowControl w:val="0"/>
        <w:kinsoku/>
        <w:wordWrap/>
        <w:overflowPunct/>
        <w:topLinePunct w:val="0"/>
        <w:autoSpaceDE/>
        <w:autoSpaceDN/>
        <w:bidi w:val="0"/>
        <w:adjustRightInd/>
        <w:snapToGrid/>
        <w:spacing w:line="520" w:lineRule="exact"/>
        <w:ind w:firstLine="2400" w:firstLineChars="800"/>
        <w:jc w:val="both"/>
        <w:textAlignment w:val="auto"/>
        <w:rPr>
          <w:rFonts w:hint="eastAsia" w:ascii="方正仿宋_GB2312" w:hAnsi="方正仿宋_GB2312" w:eastAsia="方正仿宋_GB2312" w:cs="方正仿宋_GB2312"/>
          <w:b w:val="0"/>
          <w:bCs/>
          <w:color w:val="auto"/>
          <w:sz w:val="30"/>
          <w:szCs w:val="30"/>
        </w:rPr>
      </w:pPr>
      <w:bookmarkStart w:id="2" w:name="_GoBack"/>
      <w:bookmarkEnd w:id="2"/>
    </w:p>
    <w:p w14:paraId="1ECE9843">
      <w:pPr>
        <w:keepNext w:val="0"/>
        <w:keepLines w:val="0"/>
        <w:pageBreakBefore w:val="0"/>
        <w:widowControl w:val="0"/>
        <w:kinsoku/>
        <w:wordWrap/>
        <w:overflowPunct/>
        <w:topLinePunct w:val="0"/>
        <w:autoSpaceDE/>
        <w:autoSpaceDN/>
        <w:bidi w:val="0"/>
        <w:adjustRightInd/>
        <w:snapToGrid/>
        <w:spacing w:line="520" w:lineRule="exact"/>
        <w:ind w:firstLine="3520" w:firstLineChars="800"/>
        <w:jc w:val="left"/>
        <w:textAlignment w:val="auto"/>
        <w:rPr>
          <w:rFonts w:hint="eastAsia" w:ascii="黑体" w:hAnsi="黑体" w:eastAsia="黑体" w:cs="黑体"/>
          <w:b w:val="0"/>
          <w:bCs/>
          <w:color w:val="auto"/>
          <w:sz w:val="44"/>
          <w:szCs w:val="44"/>
          <w:highlight w:val="none"/>
          <w:lang w:val="en-US" w:eastAsia="zh-CN"/>
        </w:rPr>
      </w:pPr>
      <w:r>
        <w:rPr>
          <w:rFonts w:hint="eastAsia" w:ascii="黑体" w:hAnsi="黑体" w:eastAsia="黑体" w:cs="黑体"/>
          <w:b w:val="0"/>
          <w:bCs/>
          <w:color w:val="auto"/>
          <w:sz w:val="44"/>
          <w:szCs w:val="44"/>
          <w:highlight w:val="none"/>
          <w:lang w:val="en-US" w:eastAsia="zh-CN"/>
        </w:rPr>
        <w:t>办公室</w:t>
      </w:r>
    </w:p>
    <w:p w14:paraId="4F513072">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二月</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lang w:val="en-US" w:eastAsia="zh-CN"/>
        </w:rPr>
        <w:t>1.</w:t>
      </w:r>
      <w:r>
        <w:rPr>
          <w:rFonts w:hint="eastAsia" w:ascii="方正仿宋_GB2312" w:hAnsi="方正仿宋_GB2312" w:eastAsia="方正仿宋_GB2312" w:cs="方正仿宋_GB2312"/>
          <w:b w:val="0"/>
          <w:bCs/>
          <w:color w:val="auto"/>
          <w:sz w:val="30"/>
          <w:szCs w:val="30"/>
        </w:rPr>
        <w:t>开学工作会及教师办公室的卫生检查</w:t>
      </w:r>
    </w:p>
    <w:p w14:paraId="7D2A94EB">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lang w:val="en-US" w:eastAsia="zh-CN"/>
        </w:rPr>
        <w:t xml:space="preserve">      2.</w:t>
      </w:r>
      <w:r>
        <w:rPr>
          <w:rFonts w:hint="eastAsia" w:ascii="方正仿宋_GB2312" w:hAnsi="方正仿宋_GB2312" w:eastAsia="方正仿宋_GB2312" w:cs="方正仿宋_GB2312"/>
          <w:b w:val="0"/>
          <w:bCs/>
          <w:color w:val="auto"/>
          <w:sz w:val="30"/>
          <w:szCs w:val="30"/>
        </w:rPr>
        <w:t>202</w:t>
      </w:r>
      <w:r>
        <w:rPr>
          <w:rFonts w:hint="eastAsia" w:ascii="方正仿宋_GB2312" w:hAnsi="方正仿宋_GB2312" w:eastAsia="方正仿宋_GB2312" w:cs="方正仿宋_GB2312"/>
          <w:b w:val="0"/>
          <w:bCs/>
          <w:color w:val="auto"/>
          <w:sz w:val="30"/>
          <w:szCs w:val="30"/>
          <w:lang w:val="en-US" w:eastAsia="zh-CN"/>
        </w:rPr>
        <w:t>4</w:t>
      </w:r>
      <w:r>
        <w:rPr>
          <w:rFonts w:hint="eastAsia" w:ascii="方正仿宋_GB2312" w:hAnsi="方正仿宋_GB2312" w:eastAsia="方正仿宋_GB2312" w:cs="方正仿宋_GB2312"/>
          <w:b w:val="0"/>
          <w:bCs/>
          <w:color w:val="auto"/>
          <w:sz w:val="30"/>
          <w:szCs w:val="30"/>
        </w:rPr>
        <w:t>年教师年度考核及结果上报;</w:t>
      </w:r>
    </w:p>
    <w:p w14:paraId="73DFB088">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900" w:firstLineChars="300"/>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事业单位年统上报</w:t>
      </w:r>
    </w:p>
    <w:p w14:paraId="2C0B648D">
      <w:pPr>
        <w:keepNext w:val="0"/>
        <w:keepLines w:val="0"/>
        <w:pageBreakBefore w:val="0"/>
        <w:widowControl w:val="0"/>
        <w:numPr>
          <w:numId w:val="0"/>
        </w:numPr>
        <w:kinsoku/>
        <w:wordWrap/>
        <w:overflowPunct/>
        <w:topLinePunct w:val="0"/>
        <w:autoSpaceDE/>
        <w:autoSpaceDN/>
        <w:bidi w:val="0"/>
        <w:adjustRightInd/>
        <w:snapToGrid/>
        <w:spacing w:line="520" w:lineRule="exact"/>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三月</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lang w:val="en-US" w:eastAsia="zh-CN"/>
        </w:rPr>
        <w:t>1.</w:t>
      </w:r>
      <w:r>
        <w:rPr>
          <w:rFonts w:hint="eastAsia" w:ascii="方正仿宋_GB2312" w:hAnsi="方正仿宋_GB2312" w:eastAsia="方正仿宋_GB2312" w:cs="方正仿宋_GB2312"/>
          <w:b w:val="0"/>
          <w:bCs/>
          <w:color w:val="auto"/>
          <w:sz w:val="30"/>
          <w:szCs w:val="30"/>
        </w:rPr>
        <w:t>一季度高级岗位申报</w:t>
      </w:r>
    </w:p>
    <w:p w14:paraId="6D25A8CC">
      <w:pPr>
        <w:keepNext w:val="0"/>
        <w:keepLines w:val="0"/>
        <w:pageBreakBefore w:val="0"/>
        <w:widowControl w:val="0"/>
        <w:numPr>
          <w:numId w:val="0"/>
        </w:numPr>
        <w:kinsoku/>
        <w:wordWrap/>
        <w:overflowPunct/>
        <w:topLinePunct w:val="0"/>
        <w:autoSpaceDE/>
        <w:autoSpaceDN/>
        <w:bidi w:val="0"/>
        <w:adjustRightInd/>
        <w:snapToGrid/>
        <w:spacing w:line="520" w:lineRule="exact"/>
        <w:ind w:firstLine="900" w:firstLineChars="300"/>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lang w:val="en-US" w:eastAsia="zh-CN"/>
        </w:rPr>
        <w:t>2.</w:t>
      </w:r>
      <w:r>
        <w:rPr>
          <w:rFonts w:hint="eastAsia" w:ascii="方正仿宋_GB2312" w:hAnsi="方正仿宋_GB2312" w:eastAsia="方正仿宋_GB2312" w:cs="方正仿宋_GB2312"/>
          <w:b w:val="0"/>
          <w:bCs/>
          <w:color w:val="auto"/>
          <w:sz w:val="30"/>
          <w:szCs w:val="30"/>
        </w:rPr>
        <w:t>退休教师30年工龄一次性补贴</w:t>
      </w:r>
    </w:p>
    <w:p w14:paraId="0F8CE81A">
      <w:pPr>
        <w:keepNext w:val="0"/>
        <w:keepLines w:val="0"/>
        <w:pageBreakBefore w:val="0"/>
        <w:widowControl w:val="0"/>
        <w:numPr>
          <w:numId w:val="0"/>
        </w:numPr>
        <w:kinsoku/>
        <w:wordWrap/>
        <w:overflowPunct/>
        <w:topLinePunct w:val="0"/>
        <w:autoSpaceDE/>
        <w:autoSpaceDN/>
        <w:bidi w:val="0"/>
        <w:adjustRightInd/>
        <w:snapToGrid/>
        <w:spacing w:line="520" w:lineRule="exact"/>
        <w:ind w:firstLine="900" w:firstLineChars="300"/>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lang w:val="en-US" w:eastAsia="zh-CN"/>
        </w:rPr>
        <w:t>3.</w:t>
      </w:r>
      <w:r>
        <w:rPr>
          <w:rFonts w:hint="eastAsia" w:ascii="方正仿宋_GB2312" w:hAnsi="方正仿宋_GB2312" w:eastAsia="方正仿宋_GB2312" w:cs="方正仿宋_GB2312"/>
          <w:b w:val="0"/>
          <w:bCs/>
          <w:color w:val="auto"/>
          <w:sz w:val="30"/>
          <w:szCs w:val="30"/>
        </w:rPr>
        <w:t>做好部分新教师转正定级及职称申报材料送审工作</w:t>
      </w:r>
    </w:p>
    <w:p w14:paraId="498C3E8D">
      <w:pPr>
        <w:keepNext w:val="0"/>
        <w:keepLines w:val="0"/>
        <w:pageBreakBefore w:val="0"/>
        <w:widowControl w:val="0"/>
        <w:numPr>
          <w:numId w:val="0"/>
        </w:numPr>
        <w:kinsoku/>
        <w:wordWrap/>
        <w:overflowPunct/>
        <w:topLinePunct w:val="0"/>
        <w:autoSpaceDE/>
        <w:autoSpaceDN/>
        <w:bidi w:val="0"/>
        <w:adjustRightInd/>
        <w:snapToGrid/>
        <w:spacing w:line="520" w:lineRule="exact"/>
        <w:ind w:firstLine="900" w:firstLineChars="300"/>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lang w:val="en-US" w:eastAsia="zh-CN"/>
        </w:rPr>
        <w:t>4.</w:t>
      </w:r>
      <w:r>
        <w:rPr>
          <w:rFonts w:hint="eastAsia" w:ascii="方正仿宋_GB2312" w:hAnsi="方正仿宋_GB2312" w:eastAsia="方正仿宋_GB2312" w:cs="方正仿宋_GB2312"/>
          <w:b w:val="0"/>
          <w:bCs/>
          <w:color w:val="auto"/>
          <w:sz w:val="30"/>
          <w:szCs w:val="30"/>
        </w:rPr>
        <w:t>完成第一季度事业单位人员统计工作</w:t>
      </w:r>
    </w:p>
    <w:p w14:paraId="55FE6652">
      <w:pPr>
        <w:keepNext w:val="0"/>
        <w:keepLines w:val="0"/>
        <w:pageBreakBefore w:val="0"/>
        <w:widowControl w:val="0"/>
        <w:numPr>
          <w:numId w:val="0"/>
        </w:numPr>
        <w:kinsoku/>
        <w:wordWrap/>
        <w:overflowPunct/>
        <w:topLinePunct w:val="0"/>
        <w:autoSpaceDE/>
        <w:autoSpaceDN/>
        <w:bidi w:val="0"/>
        <w:adjustRightInd/>
        <w:snapToGrid/>
        <w:spacing w:line="520" w:lineRule="exact"/>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四月</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lang w:val="en-US" w:eastAsia="zh-CN"/>
        </w:rPr>
        <w:t>1.</w:t>
      </w:r>
      <w:r>
        <w:rPr>
          <w:rFonts w:hint="eastAsia" w:ascii="方正仿宋_GB2312" w:hAnsi="方正仿宋_GB2312" w:eastAsia="方正仿宋_GB2312" w:cs="方正仿宋_GB2312"/>
          <w:b w:val="0"/>
          <w:bCs/>
          <w:color w:val="auto"/>
          <w:sz w:val="30"/>
          <w:szCs w:val="30"/>
        </w:rPr>
        <w:t>202</w:t>
      </w:r>
      <w:r>
        <w:rPr>
          <w:rFonts w:hint="eastAsia" w:ascii="方正仿宋_GB2312" w:hAnsi="方正仿宋_GB2312" w:eastAsia="方正仿宋_GB2312" w:cs="方正仿宋_GB2312"/>
          <w:b w:val="0"/>
          <w:bCs/>
          <w:color w:val="auto"/>
          <w:sz w:val="30"/>
          <w:szCs w:val="30"/>
          <w:lang w:val="en-US" w:eastAsia="zh-CN"/>
        </w:rPr>
        <w:t>5</w:t>
      </w:r>
      <w:r>
        <w:rPr>
          <w:rFonts w:hint="eastAsia" w:ascii="方正仿宋_GB2312" w:hAnsi="方正仿宋_GB2312" w:eastAsia="方正仿宋_GB2312" w:cs="方正仿宋_GB2312"/>
          <w:b w:val="0"/>
          <w:bCs/>
          <w:color w:val="auto"/>
          <w:sz w:val="30"/>
          <w:szCs w:val="30"/>
        </w:rPr>
        <w:t>年法人年审</w:t>
      </w:r>
    </w:p>
    <w:p w14:paraId="7CEFC370">
      <w:pPr>
        <w:keepNext w:val="0"/>
        <w:keepLines w:val="0"/>
        <w:pageBreakBefore w:val="0"/>
        <w:widowControl w:val="0"/>
        <w:numPr>
          <w:numId w:val="0"/>
        </w:numPr>
        <w:kinsoku/>
        <w:wordWrap/>
        <w:overflowPunct/>
        <w:topLinePunct w:val="0"/>
        <w:autoSpaceDE/>
        <w:autoSpaceDN/>
        <w:bidi w:val="0"/>
        <w:adjustRightInd/>
        <w:snapToGrid/>
        <w:spacing w:line="520" w:lineRule="exact"/>
        <w:ind w:firstLine="900" w:firstLineChars="300"/>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lang w:val="en-US" w:eastAsia="zh-CN"/>
        </w:rPr>
        <w:t>2.</w:t>
      </w:r>
      <w:r>
        <w:rPr>
          <w:rFonts w:hint="eastAsia" w:ascii="方正仿宋_GB2312" w:hAnsi="方正仿宋_GB2312" w:eastAsia="方正仿宋_GB2312" w:cs="方正仿宋_GB2312"/>
          <w:b w:val="0"/>
          <w:bCs/>
          <w:color w:val="auto"/>
          <w:sz w:val="30"/>
          <w:szCs w:val="30"/>
        </w:rPr>
        <w:t>202</w:t>
      </w:r>
      <w:r>
        <w:rPr>
          <w:rFonts w:hint="eastAsia" w:ascii="方正仿宋_GB2312" w:hAnsi="方正仿宋_GB2312" w:eastAsia="方正仿宋_GB2312" w:cs="方正仿宋_GB2312"/>
          <w:b w:val="0"/>
          <w:bCs/>
          <w:color w:val="auto"/>
          <w:sz w:val="30"/>
          <w:szCs w:val="30"/>
          <w:lang w:val="en-US" w:eastAsia="zh-CN"/>
        </w:rPr>
        <w:t>4</w:t>
      </w:r>
      <w:r>
        <w:rPr>
          <w:rFonts w:hint="eastAsia" w:ascii="方正仿宋_GB2312" w:hAnsi="方正仿宋_GB2312" w:eastAsia="方正仿宋_GB2312" w:cs="方正仿宋_GB2312"/>
          <w:b w:val="0"/>
          <w:bCs/>
          <w:color w:val="auto"/>
          <w:sz w:val="30"/>
          <w:szCs w:val="30"/>
        </w:rPr>
        <w:t>年新入职教师的社保、医保、工伤新增</w:t>
      </w:r>
    </w:p>
    <w:p w14:paraId="2A41BD6E">
      <w:pPr>
        <w:keepNext w:val="0"/>
        <w:keepLines w:val="0"/>
        <w:pageBreakBefore w:val="0"/>
        <w:widowControl w:val="0"/>
        <w:numPr>
          <w:numId w:val="0"/>
        </w:numPr>
        <w:kinsoku/>
        <w:wordWrap/>
        <w:overflowPunct/>
        <w:topLinePunct w:val="0"/>
        <w:autoSpaceDE/>
        <w:autoSpaceDN/>
        <w:bidi w:val="0"/>
        <w:adjustRightInd/>
        <w:snapToGrid/>
        <w:spacing w:line="520" w:lineRule="exact"/>
        <w:ind w:firstLine="900" w:firstLineChars="300"/>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lang w:val="en-US" w:eastAsia="zh-CN"/>
        </w:rPr>
        <w:t>3.</w:t>
      </w:r>
      <w:r>
        <w:rPr>
          <w:rFonts w:hint="eastAsia" w:ascii="方正仿宋_GB2312" w:hAnsi="方正仿宋_GB2312" w:eastAsia="方正仿宋_GB2312" w:cs="方正仿宋_GB2312"/>
          <w:b w:val="0"/>
          <w:bCs/>
          <w:color w:val="auto"/>
          <w:sz w:val="30"/>
          <w:szCs w:val="30"/>
        </w:rPr>
        <w:t>配合其他部门开展中考招生工作</w:t>
      </w:r>
    </w:p>
    <w:p w14:paraId="455164C3">
      <w:pPr>
        <w:keepNext w:val="0"/>
        <w:keepLines w:val="0"/>
        <w:pageBreakBefore w:val="0"/>
        <w:widowControl w:val="0"/>
        <w:numPr>
          <w:numId w:val="0"/>
        </w:numPr>
        <w:kinsoku/>
        <w:wordWrap/>
        <w:overflowPunct/>
        <w:topLinePunct w:val="0"/>
        <w:autoSpaceDE/>
        <w:autoSpaceDN/>
        <w:bidi w:val="0"/>
        <w:adjustRightInd/>
        <w:snapToGrid/>
        <w:spacing w:line="520" w:lineRule="exact"/>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五月</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lang w:val="en-US" w:eastAsia="zh-CN"/>
        </w:rPr>
        <w:t>1.</w:t>
      </w:r>
      <w:r>
        <w:rPr>
          <w:rFonts w:hint="eastAsia" w:ascii="方正仿宋_GB2312" w:hAnsi="方正仿宋_GB2312" w:eastAsia="方正仿宋_GB2312" w:cs="方正仿宋_GB2312"/>
          <w:b w:val="0"/>
          <w:bCs/>
          <w:color w:val="auto"/>
          <w:sz w:val="30"/>
          <w:szCs w:val="30"/>
        </w:rPr>
        <w:t>持续加强师德师风建设，加大“三违”监督治理力度</w:t>
      </w:r>
    </w:p>
    <w:p w14:paraId="7852D7C8">
      <w:pPr>
        <w:keepNext w:val="0"/>
        <w:keepLines w:val="0"/>
        <w:pageBreakBefore w:val="0"/>
        <w:widowControl w:val="0"/>
        <w:numPr>
          <w:numId w:val="0"/>
        </w:numPr>
        <w:kinsoku/>
        <w:wordWrap/>
        <w:overflowPunct/>
        <w:topLinePunct w:val="0"/>
        <w:autoSpaceDE/>
        <w:autoSpaceDN/>
        <w:bidi w:val="0"/>
        <w:adjustRightInd/>
        <w:snapToGrid/>
        <w:spacing w:line="520" w:lineRule="exact"/>
        <w:ind w:left="1438" w:leftChars="399" w:hanging="600" w:hangingChars="200"/>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lang w:val="en-US" w:eastAsia="zh-CN"/>
        </w:rPr>
        <w:t>2.</w:t>
      </w:r>
      <w:r>
        <w:rPr>
          <w:rFonts w:hint="eastAsia" w:ascii="方正仿宋_GB2312" w:hAnsi="方正仿宋_GB2312" w:eastAsia="方正仿宋_GB2312" w:cs="方正仿宋_GB2312"/>
          <w:b w:val="0"/>
          <w:bCs/>
          <w:color w:val="auto"/>
          <w:sz w:val="30"/>
          <w:szCs w:val="30"/>
        </w:rPr>
        <w:t>加强学校的对外宣传，及时总结、搜集、挖掘、撰写学校的典型经验和事迹材料</w:t>
      </w:r>
    </w:p>
    <w:p w14:paraId="5B73B064">
      <w:pPr>
        <w:keepNext w:val="0"/>
        <w:keepLines w:val="0"/>
        <w:pageBreakBefore w:val="0"/>
        <w:widowControl w:val="0"/>
        <w:numPr>
          <w:numId w:val="0"/>
        </w:numPr>
        <w:kinsoku/>
        <w:wordWrap/>
        <w:overflowPunct/>
        <w:topLinePunct w:val="0"/>
        <w:autoSpaceDE/>
        <w:autoSpaceDN/>
        <w:bidi w:val="0"/>
        <w:adjustRightInd/>
        <w:snapToGrid/>
        <w:spacing w:line="520" w:lineRule="exact"/>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六月</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lang w:val="en-US" w:eastAsia="zh-CN"/>
        </w:rPr>
        <w:t>1.</w:t>
      </w:r>
      <w:r>
        <w:rPr>
          <w:rFonts w:hint="eastAsia" w:ascii="方正仿宋_GB2312" w:hAnsi="方正仿宋_GB2312" w:eastAsia="方正仿宋_GB2312" w:cs="方正仿宋_GB2312"/>
          <w:b w:val="0"/>
          <w:bCs/>
          <w:color w:val="auto"/>
          <w:sz w:val="30"/>
          <w:szCs w:val="30"/>
        </w:rPr>
        <w:t>二季度岗位设置及申报工作</w:t>
      </w:r>
    </w:p>
    <w:p w14:paraId="48CB568F">
      <w:pPr>
        <w:keepNext w:val="0"/>
        <w:keepLines w:val="0"/>
        <w:pageBreakBefore w:val="0"/>
        <w:widowControl w:val="0"/>
        <w:numPr>
          <w:numId w:val="0"/>
        </w:numPr>
        <w:kinsoku/>
        <w:wordWrap/>
        <w:overflowPunct/>
        <w:topLinePunct w:val="0"/>
        <w:autoSpaceDE/>
        <w:autoSpaceDN/>
        <w:bidi w:val="0"/>
        <w:adjustRightInd/>
        <w:snapToGrid/>
        <w:spacing w:line="520" w:lineRule="exact"/>
        <w:ind w:firstLine="900" w:firstLineChars="300"/>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lang w:val="en-US" w:eastAsia="zh-CN"/>
        </w:rPr>
        <w:t>2.</w:t>
      </w:r>
      <w:r>
        <w:rPr>
          <w:rFonts w:hint="eastAsia" w:ascii="方正仿宋_GB2312" w:hAnsi="方正仿宋_GB2312" w:eastAsia="方正仿宋_GB2312" w:cs="方正仿宋_GB2312"/>
          <w:b w:val="0"/>
          <w:bCs/>
          <w:color w:val="auto"/>
          <w:sz w:val="30"/>
          <w:szCs w:val="30"/>
        </w:rPr>
        <w:t>完成第二季度事业单位人员统计工作</w:t>
      </w:r>
    </w:p>
    <w:p w14:paraId="1DF634E3">
      <w:pPr>
        <w:keepNext w:val="0"/>
        <w:keepLines w:val="0"/>
        <w:pageBreakBefore w:val="0"/>
        <w:widowControl w:val="0"/>
        <w:numPr>
          <w:numId w:val="0"/>
        </w:numPr>
        <w:kinsoku/>
        <w:wordWrap/>
        <w:overflowPunct/>
        <w:topLinePunct w:val="0"/>
        <w:autoSpaceDE/>
        <w:autoSpaceDN/>
        <w:bidi w:val="0"/>
        <w:adjustRightInd/>
        <w:snapToGrid/>
        <w:spacing w:line="520" w:lineRule="exact"/>
        <w:ind w:left="843" w:hanging="900" w:hangingChars="300"/>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七月</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lang w:val="en-US" w:eastAsia="zh-CN"/>
        </w:rPr>
        <w:t>1.</w:t>
      </w:r>
      <w:r>
        <w:rPr>
          <w:rFonts w:hint="eastAsia" w:ascii="方正仿宋_GB2312" w:hAnsi="方正仿宋_GB2312" w:eastAsia="方正仿宋_GB2312" w:cs="方正仿宋_GB2312"/>
          <w:b w:val="0"/>
          <w:bCs/>
          <w:color w:val="auto"/>
          <w:sz w:val="30"/>
          <w:szCs w:val="30"/>
        </w:rPr>
        <w:t>庆“七一”，优秀党员和党务工作者评选及表彰，处室主任述佳绩</w:t>
      </w:r>
    </w:p>
    <w:p w14:paraId="3175D533">
      <w:pPr>
        <w:keepNext w:val="0"/>
        <w:keepLines w:val="0"/>
        <w:pageBreakBefore w:val="0"/>
        <w:widowControl w:val="0"/>
        <w:numPr>
          <w:numId w:val="0"/>
        </w:numPr>
        <w:kinsoku/>
        <w:wordWrap/>
        <w:overflowPunct/>
        <w:topLinePunct w:val="0"/>
        <w:autoSpaceDE/>
        <w:autoSpaceDN/>
        <w:bidi w:val="0"/>
        <w:adjustRightInd/>
        <w:snapToGrid/>
        <w:spacing w:line="520" w:lineRule="exact"/>
        <w:ind w:firstLine="600" w:firstLineChars="200"/>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lang w:val="en-US" w:eastAsia="zh-CN"/>
        </w:rPr>
        <w:t>2.</w:t>
      </w:r>
      <w:r>
        <w:rPr>
          <w:rFonts w:hint="eastAsia" w:ascii="方正仿宋_GB2312" w:hAnsi="方正仿宋_GB2312" w:eastAsia="方正仿宋_GB2312" w:cs="方正仿宋_GB2312"/>
          <w:b w:val="0"/>
          <w:bCs/>
          <w:color w:val="auto"/>
          <w:sz w:val="30"/>
          <w:szCs w:val="30"/>
        </w:rPr>
        <w:t>做好教职工增加薪级工资、教龄进档、填写工资档案等工作;</w:t>
      </w:r>
    </w:p>
    <w:p w14:paraId="70460CD0">
      <w:pPr>
        <w:keepNext w:val="0"/>
        <w:keepLines w:val="0"/>
        <w:pageBreakBefore w:val="0"/>
        <w:widowControl w:val="0"/>
        <w:numPr>
          <w:numId w:val="0"/>
        </w:numPr>
        <w:kinsoku/>
        <w:wordWrap/>
        <w:overflowPunct/>
        <w:topLinePunct w:val="0"/>
        <w:autoSpaceDE/>
        <w:autoSpaceDN/>
        <w:bidi w:val="0"/>
        <w:adjustRightInd/>
        <w:snapToGrid/>
        <w:spacing w:line="520" w:lineRule="exact"/>
        <w:jc w:val="both"/>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八月</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lang w:val="en-US" w:eastAsia="zh-CN"/>
        </w:rPr>
        <w:t>1.</w:t>
      </w:r>
      <w:r>
        <w:rPr>
          <w:rFonts w:hint="eastAsia" w:ascii="方正仿宋_GB2312" w:hAnsi="方正仿宋_GB2312" w:eastAsia="方正仿宋_GB2312" w:cs="方正仿宋_GB2312"/>
          <w:b w:val="0"/>
          <w:bCs/>
          <w:color w:val="auto"/>
          <w:sz w:val="30"/>
          <w:szCs w:val="30"/>
        </w:rPr>
        <w:t>师德考核并在网上填报</w:t>
      </w:r>
    </w:p>
    <w:p w14:paraId="58BE71FF">
      <w:pPr>
        <w:keepNext w:val="0"/>
        <w:keepLines w:val="0"/>
        <w:pageBreakBefore w:val="0"/>
        <w:widowControl w:val="0"/>
        <w:numPr>
          <w:numId w:val="0"/>
        </w:numPr>
        <w:kinsoku/>
        <w:wordWrap/>
        <w:overflowPunct/>
        <w:topLinePunct w:val="0"/>
        <w:autoSpaceDE/>
        <w:autoSpaceDN/>
        <w:bidi w:val="0"/>
        <w:adjustRightInd/>
        <w:snapToGrid/>
        <w:spacing w:line="520" w:lineRule="exact"/>
        <w:ind w:firstLine="600" w:firstLineChars="200"/>
        <w:jc w:val="both"/>
        <w:textAlignment w:val="auto"/>
        <w:rPr>
          <w:rFonts w:hint="eastAsia" w:ascii="方正仿宋_GB2312" w:hAnsi="方正仿宋_GB2312" w:eastAsia="方正仿宋_GB2312" w:cs="方正仿宋_GB2312"/>
          <w:b w:val="0"/>
          <w:bCs/>
          <w:color w:val="auto"/>
          <w:sz w:val="30"/>
          <w:szCs w:val="30"/>
          <w:lang w:val="en-US" w:eastAsia="zh-CN"/>
        </w:rPr>
      </w:pPr>
      <w:r>
        <w:rPr>
          <w:rFonts w:hint="eastAsia" w:ascii="方正仿宋_GB2312" w:hAnsi="方正仿宋_GB2312" w:eastAsia="方正仿宋_GB2312" w:cs="方正仿宋_GB2312"/>
          <w:b w:val="0"/>
          <w:bCs/>
          <w:color w:val="auto"/>
          <w:sz w:val="30"/>
          <w:szCs w:val="30"/>
          <w:lang w:val="en-US" w:eastAsia="zh-CN"/>
        </w:rPr>
        <w:t>2.</w:t>
      </w:r>
      <w:r>
        <w:rPr>
          <w:rFonts w:hint="eastAsia" w:ascii="方正仿宋_GB2312" w:hAnsi="方正仿宋_GB2312" w:eastAsia="方正仿宋_GB2312" w:cs="方正仿宋_GB2312"/>
          <w:b w:val="0"/>
          <w:bCs/>
          <w:color w:val="auto"/>
          <w:sz w:val="30"/>
          <w:szCs w:val="30"/>
        </w:rPr>
        <w:t>新入职教师的入职手续及相关培训工作</w:t>
      </w:r>
    </w:p>
    <w:p w14:paraId="2DC7F668">
      <w:pPr>
        <w:keepNext w:val="0"/>
        <w:keepLines w:val="0"/>
        <w:pageBreakBefore w:val="0"/>
        <w:widowControl w:val="0"/>
        <w:kinsoku/>
        <w:wordWrap/>
        <w:overflowPunct/>
        <w:topLinePunct w:val="0"/>
        <w:autoSpaceDE/>
        <w:autoSpaceDN/>
        <w:bidi w:val="0"/>
        <w:adjustRightInd/>
        <w:snapToGrid/>
        <w:spacing w:line="520" w:lineRule="exact"/>
        <w:ind w:firstLine="2700" w:firstLineChars="900"/>
        <w:textAlignment w:val="auto"/>
        <w:rPr>
          <w:rFonts w:hint="eastAsia" w:ascii="方正仿宋_GB2312" w:hAnsi="方正仿宋_GB2312" w:eastAsia="方正仿宋_GB2312" w:cs="方正仿宋_GB2312"/>
          <w:b w:val="0"/>
          <w:bCs/>
          <w:color w:val="auto"/>
          <w:sz w:val="30"/>
          <w:szCs w:val="30"/>
          <w:lang w:val="en-US" w:eastAsia="zh-CN"/>
        </w:rPr>
      </w:pPr>
    </w:p>
    <w:p w14:paraId="11A36AAC">
      <w:pPr>
        <w:keepNext w:val="0"/>
        <w:keepLines w:val="0"/>
        <w:pageBreakBefore w:val="0"/>
        <w:widowControl w:val="0"/>
        <w:kinsoku/>
        <w:wordWrap/>
        <w:overflowPunct/>
        <w:topLinePunct w:val="0"/>
        <w:autoSpaceDE/>
        <w:autoSpaceDN/>
        <w:bidi w:val="0"/>
        <w:adjustRightInd/>
        <w:snapToGrid/>
        <w:spacing w:line="520" w:lineRule="exact"/>
        <w:ind w:firstLine="2640" w:firstLineChars="600"/>
        <w:jc w:val="left"/>
        <w:textAlignment w:val="auto"/>
        <w:rPr>
          <w:rFonts w:hint="eastAsia" w:ascii="黑体" w:hAnsi="黑体" w:eastAsia="黑体" w:cs="黑体"/>
          <w:b w:val="0"/>
          <w:bCs/>
          <w:color w:val="auto"/>
          <w:sz w:val="44"/>
          <w:szCs w:val="44"/>
          <w:highlight w:val="none"/>
          <w:lang w:val="en-US" w:eastAsia="zh-CN"/>
        </w:rPr>
      </w:pPr>
      <w:r>
        <w:rPr>
          <w:rFonts w:hint="eastAsia" w:ascii="黑体" w:hAnsi="黑体" w:eastAsia="黑体" w:cs="黑体"/>
          <w:b w:val="0"/>
          <w:bCs/>
          <w:color w:val="auto"/>
          <w:sz w:val="44"/>
          <w:szCs w:val="44"/>
          <w:highlight w:val="none"/>
          <w:lang w:val="en-US" w:eastAsia="zh-CN"/>
        </w:rPr>
        <w:t>党务办公室</w:t>
      </w:r>
    </w:p>
    <w:p w14:paraId="4E45E87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lang w:val="en-US" w:eastAsia="zh-CN"/>
        </w:rPr>
      </w:pPr>
      <w:r>
        <w:rPr>
          <w:rFonts w:hint="eastAsia" w:ascii="方正仿宋_GB2312" w:hAnsi="方正仿宋_GB2312" w:eastAsia="方正仿宋_GB2312" w:cs="方正仿宋_GB2312"/>
          <w:b w:val="0"/>
          <w:bCs/>
          <w:color w:val="auto"/>
          <w:sz w:val="30"/>
          <w:szCs w:val="30"/>
          <w:lang w:val="en-US" w:eastAsia="zh-CN"/>
        </w:rPr>
        <w:t>二月份：</w:t>
      </w:r>
      <w:r>
        <w:rPr>
          <w:rFonts w:hint="eastAsia" w:ascii="方正仿宋_GB2312" w:hAnsi="方正仿宋_GB2312" w:eastAsia="方正仿宋_GB2312" w:cs="方正仿宋_GB2312"/>
          <w:b w:val="0"/>
          <w:bCs/>
          <w:color w:val="auto"/>
          <w:kern w:val="2"/>
          <w:sz w:val="30"/>
          <w:szCs w:val="30"/>
          <w:lang w:val="en-US" w:eastAsia="zh-CN" w:bidi="ar-SA"/>
        </w:rPr>
        <w:t>1.</w:t>
      </w:r>
      <w:r>
        <w:rPr>
          <w:rFonts w:hint="eastAsia" w:ascii="方正仿宋_GB2312" w:hAnsi="方正仿宋_GB2312" w:eastAsia="方正仿宋_GB2312" w:cs="方正仿宋_GB2312"/>
          <w:b w:val="0"/>
          <w:bCs/>
          <w:color w:val="auto"/>
          <w:sz w:val="30"/>
          <w:szCs w:val="30"/>
          <w:lang w:val="en-US" w:eastAsia="zh-CN"/>
        </w:rPr>
        <w:t>组织召开民主生活会并报送个人对照检查材料。</w:t>
      </w:r>
    </w:p>
    <w:p w14:paraId="356F6EB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1200" w:firstLineChars="400"/>
        <w:textAlignment w:val="auto"/>
        <w:rPr>
          <w:rFonts w:hint="eastAsia" w:ascii="方正仿宋_GB2312" w:hAnsi="方正仿宋_GB2312" w:eastAsia="方正仿宋_GB2312" w:cs="方正仿宋_GB2312"/>
          <w:b w:val="0"/>
          <w:bCs/>
          <w:color w:val="auto"/>
          <w:sz w:val="30"/>
          <w:szCs w:val="30"/>
          <w:lang w:val="en-US" w:eastAsia="zh-CN"/>
        </w:rPr>
      </w:pPr>
      <w:r>
        <w:rPr>
          <w:rFonts w:hint="eastAsia" w:ascii="方正仿宋_GB2312" w:hAnsi="方正仿宋_GB2312" w:eastAsia="方正仿宋_GB2312" w:cs="方正仿宋_GB2312"/>
          <w:b w:val="0"/>
          <w:bCs/>
          <w:color w:val="auto"/>
          <w:kern w:val="2"/>
          <w:sz w:val="30"/>
          <w:szCs w:val="30"/>
          <w:lang w:val="en-US" w:eastAsia="zh-CN" w:bidi="ar-SA"/>
        </w:rPr>
        <w:t>2.</w:t>
      </w:r>
      <w:r>
        <w:rPr>
          <w:rFonts w:hint="eastAsia" w:ascii="方正仿宋_GB2312" w:hAnsi="方正仿宋_GB2312" w:eastAsia="方正仿宋_GB2312" w:cs="方正仿宋_GB2312"/>
          <w:b w:val="0"/>
          <w:bCs/>
          <w:color w:val="auto"/>
          <w:sz w:val="30"/>
          <w:szCs w:val="30"/>
          <w:lang w:val="en-US" w:eastAsia="zh-CN"/>
        </w:rPr>
        <w:t>报送2024年度书记抓基层党建工作述职报告。</w:t>
      </w:r>
    </w:p>
    <w:p w14:paraId="7F13786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lang w:val="en-US" w:eastAsia="zh-CN"/>
        </w:rPr>
      </w:pPr>
      <w:r>
        <w:rPr>
          <w:rFonts w:hint="eastAsia" w:ascii="方正仿宋_GB2312" w:hAnsi="方正仿宋_GB2312" w:eastAsia="方正仿宋_GB2312" w:cs="方正仿宋_GB2312"/>
          <w:b w:val="0"/>
          <w:bCs/>
          <w:color w:val="auto"/>
          <w:sz w:val="30"/>
          <w:szCs w:val="30"/>
          <w:lang w:val="en-US" w:eastAsia="zh-CN"/>
        </w:rPr>
        <w:t>三月份：1.组织召开组织生活会及民主评议党员工作。</w:t>
      </w:r>
    </w:p>
    <w:p w14:paraId="345D384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1050" w:leftChars="0" w:firstLine="300" w:firstLineChars="100"/>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kern w:val="2"/>
          <w:sz w:val="30"/>
          <w:szCs w:val="30"/>
          <w:lang w:val="en-US" w:eastAsia="zh-CN" w:bidi="ar-SA"/>
        </w:rPr>
        <w:t>2.</w:t>
      </w:r>
      <w:r>
        <w:rPr>
          <w:rFonts w:hint="eastAsia" w:ascii="方正仿宋_GB2312" w:hAnsi="方正仿宋_GB2312" w:eastAsia="方正仿宋_GB2312" w:cs="方正仿宋_GB2312"/>
          <w:b w:val="0"/>
          <w:bCs/>
          <w:color w:val="auto"/>
          <w:sz w:val="30"/>
          <w:szCs w:val="30"/>
        </w:rPr>
        <w:t>党总支下各支部的设置</w:t>
      </w:r>
    </w:p>
    <w:p w14:paraId="53B5895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lang w:val="en-US" w:eastAsia="zh-CN"/>
        </w:rPr>
      </w:pPr>
      <w:r>
        <w:rPr>
          <w:rFonts w:hint="eastAsia" w:ascii="方正仿宋_GB2312" w:hAnsi="方正仿宋_GB2312" w:eastAsia="方正仿宋_GB2312" w:cs="方正仿宋_GB2312"/>
          <w:b w:val="0"/>
          <w:bCs/>
          <w:color w:val="auto"/>
          <w:sz w:val="30"/>
          <w:szCs w:val="30"/>
          <w:lang w:val="en-US" w:eastAsia="zh-CN"/>
        </w:rPr>
        <w:t>四月份：1.积极开展我为群众办实事活动及主题党日活动</w:t>
      </w:r>
    </w:p>
    <w:p w14:paraId="4DA380A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lang w:val="en-US" w:eastAsia="zh-CN"/>
        </w:rPr>
      </w:pPr>
      <w:r>
        <w:rPr>
          <w:rFonts w:hint="eastAsia" w:ascii="方正仿宋_GB2312" w:hAnsi="方正仿宋_GB2312" w:eastAsia="方正仿宋_GB2312" w:cs="方正仿宋_GB2312"/>
          <w:b w:val="0"/>
          <w:bCs/>
          <w:color w:val="auto"/>
          <w:sz w:val="30"/>
          <w:szCs w:val="30"/>
          <w:lang w:val="en-US" w:eastAsia="zh-CN"/>
        </w:rPr>
        <w:t xml:space="preserve">        2组织党员配合政教处做好招生宣传。</w:t>
      </w:r>
    </w:p>
    <w:p w14:paraId="62E114E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lang w:val="en-US" w:eastAsia="zh-CN"/>
        </w:rPr>
        <w:t>五月份：1.</w:t>
      </w:r>
      <w:r>
        <w:rPr>
          <w:rFonts w:hint="eastAsia" w:ascii="方正仿宋_GB2312" w:hAnsi="方正仿宋_GB2312" w:eastAsia="方正仿宋_GB2312" w:cs="方正仿宋_GB2312"/>
          <w:b w:val="0"/>
          <w:bCs/>
          <w:color w:val="auto"/>
          <w:sz w:val="30"/>
          <w:szCs w:val="30"/>
        </w:rPr>
        <w:t>召开党建工作总结推进会，</w:t>
      </w:r>
    </w:p>
    <w:p w14:paraId="5AEE3FBE">
      <w:pPr>
        <w:keepNext w:val="0"/>
        <w:keepLines w:val="0"/>
        <w:pageBreakBefore w:val="0"/>
        <w:widowControl w:val="0"/>
        <w:kinsoku/>
        <w:wordWrap/>
        <w:overflowPunct/>
        <w:topLinePunct w:val="0"/>
        <w:autoSpaceDE/>
        <w:autoSpaceDN/>
        <w:bidi w:val="0"/>
        <w:adjustRightInd/>
        <w:snapToGrid/>
        <w:spacing w:line="520" w:lineRule="exact"/>
        <w:ind w:left="1197" w:leftChars="570" w:firstLine="300" w:firstLineChars="100"/>
        <w:textAlignment w:val="auto"/>
        <w:rPr>
          <w:rFonts w:hint="eastAsia" w:ascii="方正仿宋_GB2312" w:hAnsi="方正仿宋_GB2312" w:eastAsia="方正仿宋_GB2312" w:cs="方正仿宋_GB2312"/>
          <w:b w:val="0"/>
          <w:bCs/>
          <w:color w:val="auto"/>
          <w:sz w:val="30"/>
          <w:szCs w:val="30"/>
          <w:lang w:val="en-US" w:eastAsia="zh-CN"/>
        </w:rPr>
      </w:pPr>
      <w:r>
        <w:rPr>
          <w:rFonts w:hint="eastAsia" w:ascii="方正仿宋_GB2312" w:hAnsi="方正仿宋_GB2312" w:eastAsia="方正仿宋_GB2312" w:cs="方正仿宋_GB2312"/>
          <w:b w:val="0"/>
          <w:bCs/>
          <w:color w:val="auto"/>
          <w:sz w:val="30"/>
          <w:szCs w:val="30"/>
          <w:lang w:val="en-US" w:eastAsia="zh-CN"/>
        </w:rPr>
        <w:t>2.常规工作</w:t>
      </w:r>
    </w:p>
    <w:p w14:paraId="6164D198">
      <w:pPr>
        <w:keepNext w:val="0"/>
        <w:keepLines w:val="0"/>
        <w:pageBreakBefore w:val="0"/>
        <w:widowControl w:val="0"/>
        <w:kinsoku/>
        <w:wordWrap/>
        <w:overflowPunct/>
        <w:topLinePunct w:val="0"/>
        <w:autoSpaceDE/>
        <w:autoSpaceDN/>
        <w:bidi w:val="0"/>
        <w:adjustRightInd/>
        <w:snapToGrid/>
        <w:spacing w:line="520" w:lineRule="exact"/>
        <w:ind w:left="1807" w:hanging="1800" w:hangingChars="600"/>
        <w:textAlignment w:val="auto"/>
        <w:rPr>
          <w:rFonts w:hint="eastAsia" w:ascii="方正仿宋_GB2312" w:hAnsi="方正仿宋_GB2312" w:eastAsia="方正仿宋_GB2312" w:cs="方正仿宋_GB2312"/>
          <w:b w:val="0"/>
          <w:bCs/>
          <w:color w:val="auto"/>
          <w:sz w:val="30"/>
          <w:szCs w:val="30"/>
          <w:lang w:val="en-US" w:eastAsia="zh-CN"/>
        </w:rPr>
      </w:pPr>
      <w:r>
        <w:rPr>
          <w:rFonts w:hint="eastAsia" w:ascii="方正仿宋_GB2312" w:hAnsi="方正仿宋_GB2312" w:eastAsia="方正仿宋_GB2312" w:cs="方正仿宋_GB2312"/>
          <w:b w:val="0"/>
          <w:bCs/>
          <w:color w:val="auto"/>
          <w:sz w:val="30"/>
          <w:szCs w:val="30"/>
          <w:lang w:val="en-US" w:eastAsia="zh-CN"/>
        </w:rPr>
        <w:t>六月份：党建材料半学期归类整理</w:t>
      </w:r>
    </w:p>
    <w:p w14:paraId="4EC5AD58">
      <w:pPr>
        <w:keepNext w:val="0"/>
        <w:keepLines w:val="0"/>
        <w:pageBreakBefore w:val="0"/>
        <w:widowControl w:val="0"/>
        <w:kinsoku/>
        <w:wordWrap/>
        <w:overflowPunct/>
        <w:topLinePunct w:val="0"/>
        <w:autoSpaceDE/>
        <w:autoSpaceDN/>
        <w:bidi w:val="0"/>
        <w:adjustRightInd/>
        <w:snapToGrid/>
        <w:spacing w:line="520" w:lineRule="exact"/>
        <w:ind w:left="1807" w:hanging="1800" w:hangingChars="600"/>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lang w:val="en-US" w:eastAsia="zh-CN"/>
        </w:rPr>
        <w:t>七月份：1.</w:t>
      </w:r>
      <w:r>
        <w:rPr>
          <w:rFonts w:hint="eastAsia" w:ascii="方正仿宋_GB2312" w:hAnsi="方正仿宋_GB2312" w:eastAsia="方正仿宋_GB2312" w:cs="方正仿宋_GB2312"/>
          <w:b w:val="0"/>
          <w:bCs/>
          <w:color w:val="auto"/>
          <w:sz w:val="30"/>
          <w:szCs w:val="30"/>
        </w:rPr>
        <w:t>庆“七一”，优秀党员和党务工作者评选及表彰，处室主任述佳绩</w:t>
      </w:r>
    </w:p>
    <w:p w14:paraId="1E8941C0">
      <w:pPr>
        <w:keepNext w:val="0"/>
        <w:keepLines w:val="0"/>
        <w:pageBreakBefore w:val="0"/>
        <w:widowControl w:val="0"/>
        <w:kinsoku/>
        <w:wordWrap/>
        <w:overflowPunct/>
        <w:topLinePunct w:val="0"/>
        <w:autoSpaceDE/>
        <w:autoSpaceDN/>
        <w:bidi w:val="0"/>
        <w:adjustRightInd/>
        <w:snapToGrid/>
        <w:spacing w:line="520" w:lineRule="exact"/>
        <w:ind w:left="1200" w:hanging="1200" w:hangingChars="400"/>
        <w:textAlignment w:val="auto"/>
        <w:rPr>
          <w:rFonts w:hint="eastAsia" w:ascii="方正仿宋_GB2312" w:hAnsi="方正仿宋_GB2312" w:eastAsia="方正仿宋_GB2312" w:cs="方正仿宋_GB2312"/>
          <w:b w:val="0"/>
          <w:bCs/>
          <w:color w:val="auto"/>
          <w:sz w:val="30"/>
          <w:szCs w:val="30"/>
          <w:lang w:val="en-US" w:eastAsia="zh-CN"/>
        </w:rPr>
      </w:pPr>
      <w:r>
        <w:rPr>
          <w:rFonts w:hint="eastAsia" w:ascii="方正仿宋_GB2312" w:hAnsi="方正仿宋_GB2312" w:eastAsia="方正仿宋_GB2312" w:cs="方正仿宋_GB2312"/>
          <w:b w:val="0"/>
          <w:bCs/>
          <w:color w:val="auto"/>
          <w:sz w:val="30"/>
          <w:szCs w:val="30"/>
          <w:lang w:val="en-US" w:eastAsia="zh-CN"/>
        </w:rPr>
        <w:t xml:space="preserve">       2.常规工作</w:t>
      </w:r>
    </w:p>
    <w:p w14:paraId="71AC9CAF">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方正仿宋_GB2312" w:hAnsi="方正仿宋_GB2312" w:eastAsia="方正仿宋_GB2312" w:cs="方正仿宋_GB2312"/>
          <w:b w:val="0"/>
          <w:bCs/>
          <w:color w:val="auto"/>
          <w:sz w:val="30"/>
          <w:szCs w:val="30"/>
        </w:rPr>
      </w:pPr>
    </w:p>
    <w:p w14:paraId="7DA480E4">
      <w:pPr>
        <w:keepNext w:val="0"/>
        <w:keepLines w:val="0"/>
        <w:pageBreakBefore w:val="0"/>
        <w:widowControl w:val="0"/>
        <w:kinsoku/>
        <w:wordWrap/>
        <w:overflowPunct/>
        <w:topLinePunct w:val="0"/>
        <w:autoSpaceDE/>
        <w:autoSpaceDN/>
        <w:bidi w:val="0"/>
        <w:adjustRightInd/>
        <w:snapToGrid/>
        <w:spacing w:line="520" w:lineRule="exact"/>
        <w:ind w:firstLine="3520" w:firstLineChars="800"/>
        <w:jc w:val="left"/>
        <w:textAlignment w:val="auto"/>
        <w:rPr>
          <w:rFonts w:hint="eastAsia" w:ascii="黑体" w:hAnsi="黑体" w:eastAsia="黑体" w:cs="黑体"/>
          <w:b w:val="0"/>
          <w:bCs/>
          <w:color w:val="auto"/>
          <w:sz w:val="44"/>
          <w:szCs w:val="44"/>
          <w:highlight w:val="none"/>
          <w:lang w:eastAsia="zh-CN"/>
        </w:rPr>
      </w:pPr>
      <w:r>
        <w:rPr>
          <w:rFonts w:hint="eastAsia" w:ascii="黑体" w:hAnsi="黑体" w:eastAsia="黑体" w:cs="黑体"/>
          <w:b w:val="0"/>
          <w:bCs/>
          <w:color w:val="auto"/>
          <w:sz w:val="44"/>
          <w:szCs w:val="44"/>
          <w:highlight w:val="none"/>
          <w:lang w:eastAsia="zh-CN"/>
        </w:rPr>
        <w:t>政教处</w:t>
      </w:r>
    </w:p>
    <w:p w14:paraId="62DF4F0C">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二月</w:t>
      </w:r>
    </w:p>
    <w:p w14:paraId="670413EF">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·开学工作检查</w:t>
      </w:r>
    </w:p>
    <w:p w14:paraId="083605A9">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·开学安全教育</w:t>
      </w:r>
    </w:p>
    <w:p w14:paraId="61A2AA05">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·“我们的节日”主题教育活动</w:t>
      </w:r>
    </w:p>
    <w:p w14:paraId="5EB1D086">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·初中课后延时服务开展</w:t>
      </w:r>
    </w:p>
    <w:p w14:paraId="5339533A">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三月</w:t>
      </w:r>
    </w:p>
    <w:p w14:paraId="223509B4">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·学雷锋志愿者活动</w:t>
      </w:r>
    </w:p>
    <w:p w14:paraId="0E6A16C1">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·及时跟进学生综合素质评价工作</w:t>
      </w:r>
    </w:p>
    <w:p w14:paraId="58C4DC2E">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·初中、高中毕业生资格审查</w:t>
      </w:r>
    </w:p>
    <w:p w14:paraId="2749512B">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·“新时代好少年”遴选推荐</w:t>
      </w:r>
    </w:p>
    <w:p w14:paraId="10C17D1E">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·全国中小学生安全教育日活动（3月27日）</w:t>
      </w:r>
    </w:p>
    <w:p w14:paraId="3047652B">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·普通高考考生体检</w:t>
      </w:r>
    </w:p>
    <w:p w14:paraId="63430AC7">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四月</w:t>
      </w:r>
    </w:p>
    <w:p w14:paraId="4BCCBB47">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·中招宣传</w:t>
      </w:r>
    </w:p>
    <w:p w14:paraId="0757021E">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·开展缅怀革命先烈活动及清明节安全教育</w:t>
      </w:r>
    </w:p>
    <w:p w14:paraId="013455D7">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·开展中高考前学生心理健康咨询服务</w:t>
      </w:r>
    </w:p>
    <w:p w14:paraId="74276DBA">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·“桃李芬芳”谷雨诗会</w:t>
      </w:r>
    </w:p>
    <w:p w14:paraId="6AB8B69C">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·开展“红色、绿色、古色”文化教育活动</w:t>
      </w:r>
    </w:p>
    <w:p w14:paraId="6D8F4B34">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·全省初中学业水平考试报名</w:t>
      </w:r>
    </w:p>
    <w:p w14:paraId="40760B73">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·学生资助工作年度专项检查</w:t>
      </w:r>
    </w:p>
    <w:p w14:paraId="03C0A80C">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·五一节前学生安全教育（特别是交通安全、防溺水教育）</w:t>
      </w:r>
    </w:p>
    <w:p w14:paraId="74F61096">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五月</w:t>
      </w:r>
    </w:p>
    <w:p w14:paraId="5201FCA0">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·防溺水专项教育</w:t>
      </w:r>
    </w:p>
    <w:p w14:paraId="3EAEBE06">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·全校个人文明卫生行为习惯、个人仪容仪表大检查</w:t>
      </w:r>
    </w:p>
    <w:p w14:paraId="250687D7">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·学生资助“两封信”发放工作</w:t>
      </w:r>
    </w:p>
    <w:p w14:paraId="2701FCAF">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·高考入学政府资助金宣传、申请、评审、公示、申报工作</w:t>
      </w:r>
    </w:p>
    <w:p w14:paraId="0ADA6A89">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六月</w:t>
      </w:r>
    </w:p>
    <w:p w14:paraId="619045A5">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·“快乐</w:t>
      </w:r>
      <w:r>
        <w:rPr>
          <w:rFonts w:hint="eastAsia" w:ascii="方正仿宋_GB2312" w:hAnsi="方正仿宋_GB2312" w:eastAsia="方正仿宋_GB2312" w:cs="方正仿宋_GB2312"/>
          <w:b w:val="0"/>
          <w:bCs/>
          <w:color w:val="auto"/>
          <w:sz w:val="30"/>
          <w:szCs w:val="30"/>
          <w:lang w:eastAsia="zh-CN"/>
        </w:rPr>
        <w:t>童</w:t>
      </w:r>
      <w:r>
        <w:rPr>
          <w:rFonts w:hint="eastAsia" w:ascii="方正仿宋_GB2312" w:hAnsi="方正仿宋_GB2312" w:eastAsia="方正仿宋_GB2312" w:cs="方正仿宋_GB2312"/>
          <w:b w:val="0"/>
          <w:bCs/>
          <w:color w:val="auto"/>
          <w:sz w:val="30"/>
          <w:szCs w:val="30"/>
        </w:rPr>
        <w:t>年”庆六一活动</w:t>
      </w:r>
    </w:p>
    <w:p w14:paraId="30E9A41B">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·开展禁毒宣传教育活动</w:t>
      </w:r>
    </w:p>
    <w:p w14:paraId="1C6A5080">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·高二学生成人礼</w:t>
      </w:r>
    </w:p>
    <w:p w14:paraId="1FD4CDA2">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·高考查分、志愿填报及高校招生</w:t>
      </w:r>
    </w:p>
    <w:p w14:paraId="64FEB7BC">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七月</w:t>
      </w:r>
    </w:p>
    <w:p w14:paraId="06FBEB4C">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·完成本学期学生综合素质评价工作</w:t>
      </w:r>
    </w:p>
    <w:p w14:paraId="26311F47">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·开好放假家长会</w:t>
      </w:r>
    </w:p>
    <w:p w14:paraId="150B4CFD">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·布置“暑假读一本好书”活动</w:t>
      </w:r>
    </w:p>
    <w:p w14:paraId="059B8271">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·开展研学旅行、科学体验等活动</w:t>
      </w:r>
    </w:p>
    <w:p w14:paraId="69236748">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·布置暑假养成教育实践活动</w:t>
      </w:r>
    </w:p>
    <w:p w14:paraId="66580DEF">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·放假前学生安全教育活动</w:t>
      </w:r>
    </w:p>
    <w:p w14:paraId="5AEFA4B7">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·中招录取</w:t>
      </w:r>
    </w:p>
    <w:p w14:paraId="6CE23E3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lang w:eastAsia="zh-CN"/>
        </w:rPr>
      </w:pPr>
    </w:p>
    <w:p w14:paraId="2B296E71">
      <w:pPr>
        <w:keepNext w:val="0"/>
        <w:keepLines w:val="0"/>
        <w:pageBreakBefore w:val="0"/>
        <w:widowControl w:val="0"/>
        <w:kinsoku/>
        <w:wordWrap/>
        <w:overflowPunct/>
        <w:topLinePunct w:val="0"/>
        <w:autoSpaceDE/>
        <w:autoSpaceDN/>
        <w:bidi w:val="0"/>
        <w:adjustRightInd/>
        <w:snapToGrid/>
        <w:spacing w:line="520" w:lineRule="exact"/>
        <w:ind w:firstLine="3520" w:firstLineChars="800"/>
        <w:jc w:val="left"/>
        <w:textAlignment w:val="auto"/>
        <w:rPr>
          <w:rFonts w:hint="eastAsia" w:ascii="黑体" w:hAnsi="黑体" w:eastAsia="黑体" w:cs="黑体"/>
          <w:b w:val="0"/>
          <w:bCs/>
          <w:color w:val="auto"/>
          <w:sz w:val="44"/>
          <w:szCs w:val="44"/>
          <w:highlight w:val="none"/>
          <w:lang w:eastAsia="zh-CN"/>
        </w:rPr>
      </w:pPr>
      <w:r>
        <w:rPr>
          <w:rFonts w:hint="eastAsia" w:ascii="黑体" w:hAnsi="黑体" w:eastAsia="黑体" w:cs="黑体"/>
          <w:b w:val="0"/>
          <w:bCs/>
          <w:color w:val="auto"/>
          <w:sz w:val="44"/>
          <w:szCs w:val="44"/>
          <w:highlight w:val="none"/>
          <w:lang w:eastAsia="zh-CN"/>
        </w:rPr>
        <w:t>教务处</w:t>
      </w:r>
    </w:p>
    <w:p w14:paraId="26447EC5">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全面贯彻教</w:t>
      </w:r>
      <w:r>
        <w:rPr>
          <w:rFonts w:hint="eastAsia" w:ascii="方正仿宋_GB2312" w:hAnsi="方正仿宋_GB2312" w:eastAsia="方正仿宋_GB2312" w:cs="方正仿宋_GB2312"/>
          <w:b w:val="0"/>
          <w:bCs/>
          <w:color w:val="auto"/>
          <w:sz w:val="30"/>
          <w:szCs w:val="30"/>
          <w:lang w:eastAsia="zh-CN"/>
        </w:rPr>
        <w:t>体</w:t>
      </w:r>
      <w:r>
        <w:rPr>
          <w:rFonts w:hint="eastAsia" w:ascii="方正仿宋_GB2312" w:hAnsi="方正仿宋_GB2312" w:eastAsia="方正仿宋_GB2312" w:cs="方正仿宋_GB2312"/>
          <w:b w:val="0"/>
          <w:bCs/>
          <w:color w:val="auto"/>
          <w:sz w:val="30"/>
          <w:szCs w:val="30"/>
        </w:rPr>
        <w:t xml:space="preserve">局教学工作会议精神，抓实常规教学管理，改进教学秩序评价，深化课堂教学改革，强化教务处的服务意识，积极探索出昌河中学行之有效的教育教学改革之新途径。 </w:t>
      </w:r>
    </w:p>
    <w:p w14:paraId="17A7C94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本学期教育教学工作</w:t>
      </w:r>
      <w:r>
        <w:rPr>
          <w:rFonts w:hint="eastAsia" w:ascii="方正仿宋_GB2312" w:hAnsi="方正仿宋_GB2312" w:eastAsia="方正仿宋_GB2312" w:cs="方正仿宋_GB2312"/>
          <w:b w:val="0"/>
          <w:bCs/>
          <w:color w:val="auto"/>
          <w:sz w:val="30"/>
          <w:szCs w:val="30"/>
          <w:lang w:eastAsia="zh-CN"/>
        </w:rPr>
        <w:t>重点</w:t>
      </w:r>
      <w:r>
        <w:rPr>
          <w:rFonts w:hint="eastAsia" w:ascii="方正仿宋_GB2312" w:hAnsi="方正仿宋_GB2312" w:eastAsia="方正仿宋_GB2312" w:cs="方正仿宋_GB2312"/>
          <w:b w:val="0"/>
          <w:bCs/>
          <w:color w:val="auto"/>
          <w:sz w:val="30"/>
          <w:szCs w:val="30"/>
        </w:rPr>
        <w:t>：</w:t>
      </w:r>
    </w:p>
    <w:p w14:paraId="334389E5">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一</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抓好教学质量监控，加强检查力度，抓好月考、期中、</w:t>
      </w:r>
      <w:r>
        <w:rPr>
          <w:rFonts w:hint="eastAsia" w:ascii="方正仿宋_GB2312" w:hAnsi="方正仿宋_GB2312" w:eastAsia="方正仿宋_GB2312" w:cs="方正仿宋_GB2312"/>
          <w:b w:val="0"/>
          <w:bCs/>
          <w:color w:val="auto"/>
          <w:sz w:val="30"/>
          <w:szCs w:val="30"/>
          <w:lang w:eastAsia="zh-CN"/>
        </w:rPr>
        <w:t>期末，盟校联考等</w:t>
      </w:r>
      <w:r>
        <w:rPr>
          <w:rFonts w:hint="eastAsia" w:ascii="方正仿宋_GB2312" w:hAnsi="方正仿宋_GB2312" w:eastAsia="方正仿宋_GB2312" w:cs="方正仿宋_GB2312"/>
          <w:b w:val="0"/>
          <w:bCs/>
          <w:color w:val="auto"/>
          <w:sz w:val="30"/>
          <w:szCs w:val="30"/>
        </w:rPr>
        <w:t>各个环节工作的落实，抓考风、考纪，促班风、学风，确保教学质量提升。</w:t>
      </w:r>
      <w:r>
        <w:rPr>
          <w:rFonts w:hint="eastAsia" w:ascii="方正仿宋_GB2312" w:hAnsi="方正仿宋_GB2312" w:eastAsia="方正仿宋_GB2312" w:cs="方正仿宋_GB2312"/>
          <w:b w:val="0"/>
          <w:bCs/>
          <w:color w:val="auto"/>
          <w:sz w:val="30"/>
          <w:szCs w:val="30"/>
          <w:lang w:eastAsia="zh-CN"/>
        </w:rPr>
        <w:t>配合各年级组，</w:t>
      </w:r>
      <w:r>
        <w:rPr>
          <w:rFonts w:hint="eastAsia" w:ascii="方正仿宋_GB2312" w:hAnsi="方正仿宋_GB2312" w:eastAsia="方正仿宋_GB2312" w:cs="方正仿宋_GB2312"/>
          <w:b w:val="0"/>
          <w:bCs/>
          <w:color w:val="auto"/>
          <w:sz w:val="30"/>
          <w:szCs w:val="30"/>
        </w:rPr>
        <w:t>精心组织每学期两次月考，从试卷命制、考试安排、监考、阅卷、成绩分析及试卷讲评等环节确保考试效果。规范作业设计、布置、批改和反馈工作，每学期初要求各年级组要对本年级各学科组作业统筹协调，关注各学科作业量的均衡，严控书面作业总量：要求教师严格遵守“有作业布置必批改”的原则，教师对学生作业中出现的问题，要求及时分析并且反馈给学生，同时调整课堂教学设计。</w:t>
      </w:r>
    </w:p>
    <w:p w14:paraId="7E61D3CB">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二</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加强各年级教辅资料的管理，严禁教师私自征订任何教辅资料；继续组织35岁以下青年教师参加</w:t>
      </w:r>
      <w:r>
        <w:rPr>
          <w:rFonts w:hint="eastAsia" w:ascii="方正仿宋_GB2312" w:hAnsi="方正仿宋_GB2312" w:eastAsia="方正仿宋_GB2312" w:cs="方正仿宋_GB2312"/>
          <w:b w:val="0"/>
          <w:bCs/>
          <w:color w:val="auto"/>
          <w:sz w:val="30"/>
          <w:szCs w:val="30"/>
          <w:lang w:eastAsia="zh-CN"/>
        </w:rPr>
        <w:t>毕业班</w:t>
      </w:r>
      <w:r>
        <w:rPr>
          <w:rFonts w:hint="eastAsia" w:ascii="方正仿宋_GB2312" w:hAnsi="方正仿宋_GB2312" w:eastAsia="方正仿宋_GB2312" w:cs="方正仿宋_GB2312"/>
          <w:b w:val="0"/>
          <w:bCs/>
          <w:color w:val="auto"/>
          <w:sz w:val="30"/>
          <w:szCs w:val="30"/>
        </w:rPr>
        <w:t>的质检考试，通过考试促进教师钻研教材、钻研习题，进而提升青年教师的的业务水平；继续分批、分层次进班级调查课堂教学秩序,具体了解教师作业批改情况以及青年教师教案撰写情况；收集调查结果后，针对学生集中反映的问题，一方面向主管领导汇报，同时把这些问题如实地告知相关班主任和教师，和他们沟通、了解具体情况，力求解决这些问题。</w:t>
      </w:r>
    </w:p>
    <w:p w14:paraId="793E1FF9">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三</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重视毕业班的教学管理工作</w:t>
      </w:r>
    </w:p>
    <w:p w14:paraId="7D7CDC8A">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left"/>
        <w:textAlignment w:val="auto"/>
        <w:rPr>
          <w:rFonts w:hint="eastAsia" w:ascii="方正仿宋_GB2312" w:hAnsi="方正仿宋_GB2312" w:eastAsia="方正仿宋_GB2312" w:cs="方正仿宋_GB2312"/>
          <w:b w:val="0"/>
          <w:bCs/>
          <w:color w:val="auto"/>
          <w:sz w:val="30"/>
          <w:szCs w:val="30"/>
        </w:rPr>
      </w:pPr>
      <w:bookmarkStart w:id="0" w:name="_Hlk65433534"/>
      <w:bookmarkEnd w:id="0"/>
      <w:r>
        <w:rPr>
          <w:rFonts w:hint="eastAsia" w:ascii="方正仿宋_GB2312" w:hAnsi="方正仿宋_GB2312" w:eastAsia="方正仿宋_GB2312" w:cs="方正仿宋_GB2312"/>
          <w:b w:val="0"/>
          <w:bCs/>
          <w:color w:val="auto"/>
          <w:sz w:val="30"/>
          <w:szCs w:val="30"/>
        </w:rPr>
        <w:t>教务处和毕业班教师一起</w:t>
      </w:r>
      <w:r>
        <w:rPr>
          <w:rFonts w:hint="eastAsia" w:ascii="方正仿宋_GB2312" w:hAnsi="方正仿宋_GB2312" w:eastAsia="方正仿宋_GB2312" w:cs="方正仿宋_GB2312"/>
          <w:b w:val="0"/>
          <w:bCs/>
          <w:color w:val="auto"/>
          <w:sz w:val="30"/>
          <w:szCs w:val="30"/>
          <w:lang w:eastAsia="zh-CN"/>
        </w:rPr>
        <w:t>加强</w:t>
      </w:r>
      <w:r>
        <w:rPr>
          <w:rFonts w:hint="eastAsia" w:ascii="方正仿宋_GB2312" w:hAnsi="方正仿宋_GB2312" w:eastAsia="方正仿宋_GB2312" w:cs="方正仿宋_GB2312"/>
          <w:b w:val="0"/>
          <w:bCs/>
          <w:color w:val="auto"/>
          <w:sz w:val="30"/>
          <w:szCs w:val="30"/>
        </w:rPr>
        <w:t>对中</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高考动态、大纲变化、应试策略等方面的研究，</w:t>
      </w:r>
      <w:r>
        <w:rPr>
          <w:rFonts w:hint="eastAsia" w:ascii="方正仿宋_GB2312" w:hAnsi="方正仿宋_GB2312" w:eastAsia="方正仿宋_GB2312" w:cs="方正仿宋_GB2312"/>
          <w:b w:val="0"/>
          <w:bCs/>
          <w:color w:val="auto"/>
          <w:sz w:val="30"/>
          <w:szCs w:val="30"/>
          <w:lang w:eastAsia="zh-CN"/>
        </w:rPr>
        <w:t>组织教师参加中、高考真题（组卷）的考试；</w:t>
      </w:r>
      <w:r>
        <w:rPr>
          <w:rFonts w:hint="eastAsia" w:ascii="方正仿宋_GB2312" w:hAnsi="方正仿宋_GB2312" w:eastAsia="方正仿宋_GB2312" w:cs="方正仿宋_GB2312"/>
          <w:b w:val="0"/>
          <w:bCs/>
          <w:color w:val="auto"/>
          <w:sz w:val="30"/>
          <w:szCs w:val="30"/>
        </w:rPr>
        <w:t>强化毕业班</w:t>
      </w:r>
      <w:r>
        <w:rPr>
          <w:rFonts w:hint="eastAsia" w:ascii="方正仿宋_GB2312" w:hAnsi="方正仿宋_GB2312" w:eastAsia="方正仿宋_GB2312" w:cs="方正仿宋_GB2312"/>
          <w:b w:val="0"/>
          <w:bCs/>
          <w:color w:val="auto"/>
          <w:sz w:val="30"/>
          <w:szCs w:val="30"/>
          <w:lang w:val="en-US" w:eastAsia="zh-CN"/>
        </w:rPr>
        <w:t>45钟课堂</w:t>
      </w:r>
      <w:r>
        <w:rPr>
          <w:rFonts w:hint="eastAsia" w:ascii="方正仿宋_GB2312" w:hAnsi="方正仿宋_GB2312" w:eastAsia="方正仿宋_GB2312" w:cs="方正仿宋_GB2312"/>
          <w:b w:val="0"/>
          <w:bCs/>
          <w:color w:val="auto"/>
          <w:sz w:val="30"/>
          <w:szCs w:val="30"/>
        </w:rPr>
        <w:t>复习教学</w:t>
      </w:r>
      <w:r>
        <w:rPr>
          <w:rFonts w:hint="eastAsia" w:ascii="方正仿宋_GB2312" w:hAnsi="方正仿宋_GB2312" w:eastAsia="方正仿宋_GB2312" w:cs="方正仿宋_GB2312"/>
          <w:b w:val="0"/>
          <w:bCs/>
          <w:color w:val="auto"/>
          <w:sz w:val="30"/>
          <w:szCs w:val="30"/>
          <w:lang w:eastAsia="zh-CN"/>
        </w:rPr>
        <w:t>效果</w:t>
      </w:r>
      <w:r>
        <w:rPr>
          <w:rFonts w:hint="eastAsia" w:ascii="方正仿宋_GB2312" w:hAnsi="方正仿宋_GB2312" w:eastAsia="方正仿宋_GB2312" w:cs="方正仿宋_GB2312"/>
          <w:b w:val="0"/>
          <w:bCs/>
          <w:color w:val="auto"/>
          <w:sz w:val="30"/>
          <w:szCs w:val="30"/>
        </w:rPr>
        <w:t>；各学科备课组长</w:t>
      </w:r>
      <w:r>
        <w:rPr>
          <w:rFonts w:hint="eastAsia" w:ascii="方正仿宋_GB2312" w:hAnsi="方正仿宋_GB2312" w:eastAsia="方正仿宋_GB2312" w:cs="方正仿宋_GB2312"/>
          <w:b w:val="0"/>
          <w:bCs/>
          <w:color w:val="auto"/>
          <w:sz w:val="30"/>
          <w:szCs w:val="30"/>
          <w:lang w:eastAsia="zh-CN"/>
        </w:rPr>
        <w:t>要求</w:t>
      </w:r>
      <w:r>
        <w:rPr>
          <w:rFonts w:hint="eastAsia" w:ascii="方正仿宋_GB2312" w:hAnsi="方正仿宋_GB2312" w:eastAsia="方正仿宋_GB2312" w:cs="方正仿宋_GB2312"/>
          <w:b w:val="0"/>
          <w:bCs/>
          <w:color w:val="auto"/>
          <w:sz w:val="30"/>
          <w:szCs w:val="30"/>
        </w:rPr>
        <w:t>制定出本科目</w:t>
      </w:r>
      <w:r>
        <w:rPr>
          <w:rFonts w:hint="eastAsia" w:ascii="方正仿宋_GB2312" w:hAnsi="方正仿宋_GB2312" w:eastAsia="方正仿宋_GB2312" w:cs="方正仿宋_GB2312"/>
          <w:b w:val="0"/>
          <w:bCs/>
          <w:color w:val="auto"/>
          <w:sz w:val="30"/>
          <w:szCs w:val="30"/>
          <w:lang w:eastAsia="zh-CN"/>
        </w:rPr>
        <w:t>行之有效的中</w:t>
      </w:r>
      <w:r>
        <w:rPr>
          <w:rFonts w:hint="eastAsia" w:ascii="方正仿宋_GB2312" w:hAnsi="方正仿宋_GB2312" w:eastAsia="方正仿宋_GB2312" w:cs="方正仿宋_GB2312"/>
          <w:b w:val="0"/>
          <w:bCs/>
          <w:color w:val="auto"/>
          <w:sz w:val="30"/>
          <w:szCs w:val="30"/>
          <w:lang w:val="en-US" w:eastAsia="zh-CN"/>
        </w:rPr>
        <w:t>/</w:t>
      </w:r>
      <w:r>
        <w:rPr>
          <w:rFonts w:hint="eastAsia" w:ascii="方正仿宋_GB2312" w:hAnsi="方正仿宋_GB2312" w:eastAsia="方正仿宋_GB2312" w:cs="方正仿宋_GB2312"/>
          <w:b w:val="0"/>
          <w:bCs/>
          <w:color w:val="auto"/>
          <w:sz w:val="30"/>
          <w:szCs w:val="30"/>
          <w:lang w:eastAsia="zh-CN"/>
        </w:rPr>
        <w:t>高考冲刺</w:t>
      </w:r>
      <w:r>
        <w:rPr>
          <w:rFonts w:hint="eastAsia" w:ascii="方正仿宋_GB2312" w:hAnsi="方正仿宋_GB2312" w:eastAsia="方正仿宋_GB2312" w:cs="方正仿宋_GB2312"/>
          <w:b w:val="0"/>
          <w:bCs/>
          <w:color w:val="auto"/>
          <w:sz w:val="30"/>
          <w:szCs w:val="30"/>
        </w:rPr>
        <w:t>复习计划、策略和复习模块的具体时间安排；全校师生齐心合力，高质量备考</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高效率学习，</w:t>
      </w:r>
      <w:r>
        <w:rPr>
          <w:rFonts w:hint="eastAsia" w:ascii="方正仿宋_GB2312" w:hAnsi="方正仿宋_GB2312" w:eastAsia="方正仿宋_GB2312" w:cs="方正仿宋_GB2312"/>
          <w:b w:val="0"/>
          <w:bCs/>
          <w:color w:val="auto"/>
          <w:sz w:val="30"/>
          <w:szCs w:val="30"/>
          <w:lang w:eastAsia="zh-CN"/>
        </w:rPr>
        <w:t>力争</w:t>
      </w:r>
      <w:r>
        <w:rPr>
          <w:rFonts w:hint="eastAsia" w:ascii="方正仿宋_GB2312" w:hAnsi="方正仿宋_GB2312" w:eastAsia="方正仿宋_GB2312" w:cs="方正仿宋_GB2312"/>
          <w:b w:val="0"/>
          <w:bCs/>
          <w:color w:val="auto"/>
          <w:sz w:val="30"/>
          <w:szCs w:val="30"/>
        </w:rPr>
        <w:t>今年中、高考再创辉煌。</w:t>
      </w:r>
    </w:p>
    <w:p w14:paraId="3046124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方正仿宋_GB2312" w:hAnsi="方正仿宋_GB2312" w:eastAsia="方正仿宋_GB2312" w:cs="方正仿宋_GB2312"/>
          <w:b w:val="0"/>
          <w:bCs/>
          <w:color w:val="auto"/>
          <w:sz w:val="30"/>
          <w:szCs w:val="30"/>
          <w:lang w:eastAsia="zh-CN"/>
        </w:rPr>
      </w:pPr>
      <w:r>
        <w:rPr>
          <w:rFonts w:hint="eastAsia" w:ascii="方正仿宋_GB2312" w:hAnsi="方正仿宋_GB2312" w:eastAsia="方正仿宋_GB2312" w:cs="方正仿宋_GB2312"/>
          <w:b w:val="0"/>
          <w:bCs/>
          <w:color w:val="auto"/>
          <w:sz w:val="30"/>
          <w:szCs w:val="30"/>
          <w:lang w:eastAsia="zh-CN"/>
        </w:rPr>
        <w:t>四、</w:t>
      </w:r>
      <w:r>
        <w:rPr>
          <w:rFonts w:hint="eastAsia" w:ascii="方正仿宋_GB2312" w:hAnsi="方正仿宋_GB2312" w:eastAsia="方正仿宋_GB2312" w:cs="方正仿宋_GB2312"/>
          <w:b w:val="0"/>
          <w:bCs/>
          <w:color w:val="auto"/>
          <w:sz w:val="30"/>
          <w:szCs w:val="30"/>
        </w:rPr>
        <w:t>积极、稳妥</w:t>
      </w:r>
      <w:r>
        <w:rPr>
          <w:rFonts w:hint="eastAsia" w:ascii="方正仿宋_GB2312" w:hAnsi="方正仿宋_GB2312" w:eastAsia="方正仿宋_GB2312" w:cs="方正仿宋_GB2312"/>
          <w:b w:val="0"/>
          <w:bCs/>
          <w:color w:val="auto"/>
          <w:sz w:val="30"/>
          <w:szCs w:val="30"/>
          <w:lang w:eastAsia="zh-CN"/>
        </w:rPr>
        <w:t>地</w:t>
      </w:r>
      <w:r>
        <w:rPr>
          <w:rFonts w:hint="eastAsia" w:ascii="方正仿宋_GB2312" w:hAnsi="方正仿宋_GB2312" w:eastAsia="方正仿宋_GB2312" w:cs="方正仿宋_GB2312"/>
          <w:b w:val="0"/>
          <w:bCs/>
          <w:color w:val="auto"/>
          <w:sz w:val="30"/>
          <w:szCs w:val="30"/>
          <w:lang w:val="en-US" w:eastAsia="zh-CN"/>
        </w:rPr>
        <w:t>进行</w:t>
      </w:r>
      <w:r>
        <w:rPr>
          <w:rFonts w:hint="eastAsia" w:ascii="方正仿宋_GB2312" w:hAnsi="方正仿宋_GB2312" w:eastAsia="方正仿宋_GB2312" w:cs="方正仿宋_GB2312"/>
          <w:b w:val="0"/>
          <w:bCs/>
          <w:color w:val="auto"/>
          <w:sz w:val="30"/>
          <w:szCs w:val="30"/>
        </w:rPr>
        <w:t>高考</w:t>
      </w:r>
      <w:r>
        <w:rPr>
          <w:rFonts w:hint="eastAsia" w:ascii="方正仿宋_GB2312" w:hAnsi="方正仿宋_GB2312" w:eastAsia="方正仿宋_GB2312" w:cs="方正仿宋_GB2312"/>
          <w:b w:val="0"/>
          <w:bCs/>
          <w:color w:val="auto"/>
          <w:sz w:val="30"/>
          <w:szCs w:val="30"/>
          <w:lang w:eastAsia="zh-CN"/>
        </w:rPr>
        <w:t>新课程</w:t>
      </w:r>
      <w:r>
        <w:rPr>
          <w:rFonts w:hint="eastAsia" w:ascii="方正仿宋_GB2312" w:hAnsi="方正仿宋_GB2312" w:eastAsia="方正仿宋_GB2312" w:cs="方正仿宋_GB2312"/>
          <w:b w:val="0"/>
          <w:bCs/>
          <w:color w:val="auto"/>
          <w:sz w:val="30"/>
          <w:szCs w:val="30"/>
        </w:rPr>
        <w:t>改革和</w:t>
      </w:r>
      <w:r>
        <w:rPr>
          <w:rFonts w:hint="eastAsia" w:ascii="方正仿宋_GB2312" w:hAnsi="方正仿宋_GB2312" w:eastAsia="方正仿宋_GB2312" w:cs="方正仿宋_GB2312"/>
          <w:b w:val="0"/>
          <w:bCs/>
          <w:color w:val="auto"/>
          <w:sz w:val="30"/>
          <w:szCs w:val="30"/>
          <w:lang w:eastAsia="zh-CN"/>
        </w:rPr>
        <w:t>新高考</w:t>
      </w:r>
      <w:r>
        <w:rPr>
          <w:rFonts w:hint="eastAsia" w:ascii="方正仿宋_GB2312" w:hAnsi="方正仿宋_GB2312" w:eastAsia="方正仿宋_GB2312" w:cs="方正仿宋_GB2312"/>
          <w:b w:val="0"/>
          <w:bCs/>
          <w:color w:val="auto"/>
          <w:sz w:val="30"/>
          <w:szCs w:val="30"/>
        </w:rPr>
        <w:t>“模拟选课走班”程序</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lang w:val="en-US" w:eastAsia="zh-CN"/>
        </w:rPr>
        <w:t>依据江西省新高考“3+1+2”选课模式，尽量开齐国家规定的课程，在此基础上根据我校高一学生的选课意愿调查，有序地</w:t>
      </w:r>
      <w:r>
        <w:rPr>
          <w:rFonts w:hint="eastAsia" w:ascii="方正仿宋_GB2312" w:hAnsi="方正仿宋_GB2312" w:eastAsia="方正仿宋_GB2312" w:cs="方正仿宋_GB2312"/>
          <w:b w:val="0"/>
          <w:bCs/>
          <w:color w:val="auto"/>
          <w:sz w:val="30"/>
          <w:szCs w:val="30"/>
        </w:rPr>
        <w:t>推</w:t>
      </w:r>
      <w:r>
        <w:rPr>
          <w:rFonts w:hint="eastAsia" w:ascii="方正仿宋_GB2312" w:hAnsi="方正仿宋_GB2312" w:eastAsia="方正仿宋_GB2312" w:cs="方正仿宋_GB2312"/>
          <w:b w:val="0"/>
          <w:bCs/>
          <w:color w:val="auto"/>
          <w:sz w:val="30"/>
          <w:szCs w:val="30"/>
          <w:lang w:eastAsia="zh-CN"/>
        </w:rPr>
        <w:t>进模拟</w:t>
      </w:r>
      <w:r>
        <w:rPr>
          <w:rFonts w:hint="eastAsia" w:ascii="方正仿宋_GB2312" w:hAnsi="方正仿宋_GB2312" w:eastAsia="方正仿宋_GB2312" w:cs="方正仿宋_GB2312"/>
          <w:b w:val="0"/>
          <w:bCs/>
          <w:color w:val="auto"/>
          <w:sz w:val="30"/>
          <w:szCs w:val="30"/>
        </w:rPr>
        <w:t>选课走班</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动态</w:t>
      </w:r>
      <w:r>
        <w:rPr>
          <w:rFonts w:hint="eastAsia" w:ascii="方正仿宋_GB2312" w:hAnsi="方正仿宋_GB2312" w:eastAsia="方正仿宋_GB2312" w:cs="方正仿宋_GB2312"/>
          <w:b w:val="0"/>
          <w:bCs/>
          <w:color w:val="auto"/>
          <w:sz w:val="30"/>
          <w:szCs w:val="30"/>
          <w:lang w:eastAsia="zh-CN"/>
        </w:rPr>
        <w:t>的）。</w:t>
      </w:r>
      <w:r>
        <w:rPr>
          <w:rFonts w:hint="eastAsia" w:ascii="方正仿宋_GB2312" w:hAnsi="方正仿宋_GB2312" w:eastAsia="方正仿宋_GB2312" w:cs="方正仿宋_GB2312"/>
          <w:b w:val="0"/>
          <w:bCs/>
          <w:color w:val="auto"/>
          <w:sz w:val="30"/>
          <w:szCs w:val="30"/>
        </w:rPr>
        <w:t>原则上学生在</w:t>
      </w:r>
      <w:r>
        <w:rPr>
          <w:rFonts w:hint="eastAsia" w:ascii="方正仿宋_GB2312" w:hAnsi="方正仿宋_GB2312" w:eastAsia="方正仿宋_GB2312" w:cs="方正仿宋_GB2312"/>
          <w:b w:val="0"/>
          <w:bCs/>
          <w:color w:val="auto"/>
          <w:sz w:val="30"/>
          <w:szCs w:val="30"/>
          <w:lang w:eastAsia="zh-CN"/>
        </w:rPr>
        <w:t>本</w:t>
      </w:r>
      <w:r>
        <w:rPr>
          <w:rFonts w:hint="eastAsia" w:ascii="方正仿宋_GB2312" w:hAnsi="方正仿宋_GB2312" w:eastAsia="方正仿宋_GB2312" w:cs="方正仿宋_GB2312"/>
          <w:b w:val="0"/>
          <w:bCs/>
          <w:color w:val="auto"/>
          <w:sz w:val="30"/>
          <w:szCs w:val="30"/>
        </w:rPr>
        <w:t>学期</w:t>
      </w:r>
      <w:r>
        <w:rPr>
          <w:rFonts w:hint="eastAsia" w:ascii="方正仿宋_GB2312" w:hAnsi="方正仿宋_GB2312" w:eastAsia="方正仿宋_GB2312" w:cs="方正仿宋_GB2312"/>
          <w:b w:val="0"/>
          <w:bCs/>
          <w:color w:val="auto"/>
          <w:sz w:val="30"/>
          <w:szCs w:val="30"/>
          <w:lang w:eastAsia="zh-CN"/>
        </w:rPr>
        <w:t>末</w:t>
      </w:r>
      <w:r>
        <w:rPr>
          <w:rFonts w:hint="eastAsia" w:ascii="方正仿宋_GB2312" w:hAnsi="方正仿宋_GB2312" w:eastAsia="方正仿宋_GB2312" w:cs="方正仿宋_GB2312"/>
          <w:b w:val="0"/>
          <w:bCs/>
          <w:color w:val="auto"/>
          <w:sz w:val="30"/>
          <w:szCs w:val="30"/>
        </w:rPr>
        <w:t>完成选课，从</w:t>
      </w:r>
      <w:r>
        <w:rPr>
          <w:rFonts w:hint="eastAsia" w:ascii="方正仿宋_GB2312" w:hAnsi="方正仿宋_GB2312" w:eastAsia="方正仿宋_GB2312" w:cs="方正仿宋_GB2312"/>
          <w:b w:val="0"/>
          <w:bCs/>
          <w:color w:val="auto"/>
          <w:sz w:val="30"/>
          <w:szCs w:val="30"/>
          <w:lang w:eastAsia="zh-CN"/>
        </w:rPr>
        <w:t>新</w:t>
      </w:r>
      <w:r>
        <w:rPr>
          <w:rFonts w:hint="eastAsia" w:ascii="方正仿宋_GB2312" w:hAnsi="方正仿宋_GB2312" w:eastAsia="方正仿宋_GB2312" w:cs="方正仿宋_GB2312"/>
          <w:b w:val="0"/>
          <w:bCs/>
          <w:color w:val="auto"/>
          <w:sz w:val="30"/>
          <w:szCs w:val="30"/>
        </w:rPr>
        <w:t>高二</w:t>
      </w:r>
      <w:r>
        <w:rPr>
          <w:rFonts w:hint="eastAsia" w:ascii="方正仿宋_GB2312" w:hAnsi="方正仿宋_GB2312" w:eastAsia="方正仿宋_GB2312" w:cs="方正仿宋_GB2312"/>
          <w:b w:val="0"/>
          <w:bCs/>
          <w:color w:val="auto"/>
          <w:sz w:val="30"/>
          <w:szCs w:val="30"/>
          <w:lang w:eastAsia="zh-CN"/>
        </w:rPr>
        <w:t>开始正式</w:t>
      </w:r>
      <w:r>
        <w:rPr>
          <w:rFonts w:hint="eastAsia" w:ascii="方正仿宋_GB2312" w:hAnsi="方正仿宋_GB2312" w:eastAsia="方正仿宋_GB2312" w:cs="方正仿宋_GB2312"/>
          <w:b w:val="0"/>
          <w:bCs/>
          <w:color w:val="auto"/>
          <w:sz w:val="30"/>
          <w:szCs w:val="30"/>
        </w:rPr>
        <w:t>实施选课走班，杜绝强制代替学生确定选考科目</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学生和家长需签订选课确认书，原则上一经确认不作修改，对确有特殊原因的极少</w:t>
      </w:r>
      <w:r>
        <w:rPr>
          <w:rFonts w:hint="eastAsia" w:ascii="方正仿宋_GB2312" w:hAnsi="方正仿宋_GB2312" w:eastAsia="方正仿宋_GB2312" w:cs="方正仿宋_GB2312"/>
          <w:b w:val="0"/>
          <w:bCs/>
          <w:color w:val="auto"/>
          <w:sz w:val="30"/>
          <w:szCs w:val="30"/>
          <w:lang w:eastAsia="zh-CN"/>
        </w:rPr>
        <w:t>数学生，可向学校申请进行一次选课变更。</w:t>
      </w:r>
    </w:p>
    <w:p w14:paraId="1E86B30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lang w:eastAsia="zh-CN"/>
        </w:rPr>
        <w:t>五、</w:t>
      </w:r>
      <w:r>
        <w:rPr>
          <w:rFonts w:hint="eastAsia" w:ascii="方正仿宋_GB2312" w:hAnsi="方正仿宋_GB2312" w:eastAsia="方正仿宋_GB2312" w:cs="方正仿宋_GB2312"/>
          <w:b w:val="0"/>
          <w:bCs/>
          <w:color w:val="auto"/>
          <w:sz w:val="30"/>
          <w:szCs w:val="30"/>
        </w:rPr>
        <w:t>稳妥推进“双减”和“课后延时服务”工作</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严格依照国家课程标准，初中阶段每周开设三节体育</w:t>
      </w:r>
      <w:r>
        <w:rPr>
          <w:rFonts w:hint="eastAsia" w:ascii="方正仿宋_GB2312" w:hAnsi="方正仿宋_GB2312" w:eastAsia="方正仿宋_GB2312" w:cs="方正仿宋_GB2312"/>
          <w:b w:val="0"/>
          <w:bCs/>
          <w:color w:val="auto"/>
          <w:sz w:val="30"/>
          <w:szCs w:val="30"/>
          <w:lang w:eastAsia="zh-CN"/>
        </w:rPr>
        <w:t>及</w:t>
      </w:r>
      <w:r>
        <w:rPr>
          <w:rFonts w:hint="eastAsia" w:ascii="方正仿宋_GB2312" w:hAnsi="方正仿宋_GB2312" w:eastAsia="方正仿宋_GB2312" w:cs="方正仿宋_GB2312"/>
          <w:b w:val="0"/>
          <w:bCs/>
          <w:color w:val="auto"/>
          <w:sz w:val="30"/>
          <w:szCs w:val="30"/>
        </w:rPr>
        <w:t>健康课，高中阶段每周开设两节体育</w:t>
      </w:r>
      <w:r>
        <w:rPr>
          <w:rFonts w:hint="eastAsia" w:ascii="方正仿宋_GB2312" w:hAnsi="方正仿宋_GB2312" w:eastAsia="方正仿宋_GB2312" w:cs="方正仿宋_GB2312"/>
          <w:b w:val="0"/>
          <w:bCs/>
          <w:color w:val="auto"/>
          <w:sz w:val="30"/>
          <w:szCs w:val="30"/>
          <w:lang w:eastAsia="zh-CN"/>
        </w:rPr>
        <w:t>及</w:t>
      </w:r>
      <w:r>
        <w:rPr>
          <w:rFonts w:hint="eastAsia" w:ascii="方正仿宋_GB2312" w:hAnsi="方正仿宋_GB2312" w:eastAsia="方正仿宋_GB2312" w:cs="方正仿宋_GB2312"/>
          <w:b w:val="0"/>
          <w:bCs/>
          <w:color w:val="auto"/>
          <w:sz w:val="30"/>
          <w:szCs w:val="30"/>
        </w:rPr>
        <w:t>健康课，每天上下午全校各安排一次眼保健操。</w:t>
      </w:r>
    </w:p>
    <w:p w14:paraId="4F50CA80">
      <w:pPr>
        <w:keepNext w:val="0"/>
        <w:keepLines w:val="0"/>
        <w:pageBreakBefore w:val="0"/>
        <w:widowControl w:val="0"/>
        <w:kinsoku/>
        <w:wordWrap/>
        <w:overflowPunct/>
        <w:topLinePunct w:val="0"/>
        <w:autoSpaceDE/>
        <w:autoSpaceDN/>
        <w:bidi w:val="0"/>
        <w:adjustRightInd/>
        <w:snapToGrid/>
        <w:spacing w:line="520" w:lineRule="exact"/>
        <w:ind w:leftChars="0"/>
        <w:jc w:val="lef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lang w:eastAsia="zh-CN"/>
        </w:rPr>
        <w:t>六、</w:t>
      </w:r>
      <w:r>
        <w:rPr>
          <w:rFonts w:hint="eastAsia" w:ascii="方正仿宋_GB2312" w:hAnsi="方正仿宋_GB2312" w:eastAsia="方正仿宋_GB2312" w:cs="方正仿宋_GB2312"/>
          <w:b w:val="0"/>
          <w:bCs/>
          <w:color w:val="auto"/>
          <w:sz w:val="30"/>
          <w:szCs w:val="30"/>
        </w:rPr>
        <w:t>充分发挥实验室的作用，保证实验开出率达100％；理、化、生教师要认真制定实验计划，精心安排实验活动，让学生都有动手机会，并如实填写实验报告；</w:t>
      </w:r>
      <w:r>
        <w:rPr>
          <w:rFonts w:hint="eastAsia" w:ascii="方正仿宋_GB2312" w:hAnsi="方正仿宋_GB2312" w:eastAsia="方正仿宋_GB2312" w:cs="方正仿宋_GB2312"/>
          <w:b w:val="0"/>
          <w:bCs/>
          <w:color w:val="auto"/>
          <w:sz w:val="30"/>
          <w:szCs w:val="30"/>
          <w:lang w:eastAsia="zh-CN"/>
        </w:rPr>
        <w:t>确保</w:t>
      </w:r>
      <w:r>
        <w:rPr>
          <w:rFonts w:hint="eastAsia" w:ascii="方正仿宋_GB2312" w:hAnsi="方正仿宋_GB2312" w:eastAsia="方正仿宋_GB2312" w:cs="方正仿宋_GB2312"/>
          <w:b w:val="0"/>
          <w:bCs/>
          <w:color w:val="auto"/>
          <w:sz w:val="30"/>
          <w:szCs w:val="30"/>
        </w:rPr>
        <w:t>初中</w:t>
      </w:r>
      <w:r>
        <w:rPr>
          <w:rFonts w:hint="eastAsia" w:ascii="方正仿宋_GB2312" w:hAnsi="方正仿宋_GB2312" w:eastAsia="方正仿宋_GB2312" w:cs="方正仿宋_GB2312"/>
          <w:b w:val="0"/>
          <w:bCs/>
          <w:color w:val="auto"/>
          <w:sz w:val="30"/>
          <w:szCs w:val="30"/>
          <w:lang w:eastAsia="zh-CN"/>
        </w:rPr>
        <w:t>学业水平</w:t>
      </w:r>
      <w:r>
        <w:rPr>
          <w:rFonts w:hint="eastAsia" w:ascii="方正仿宋_GB2312" w:hAnsi="方正仿宋_GB2312" w:eastAsia="方正仿宋_GB2312" w:cs="方正仿宋_GB2312"/>
          <w:b w:val="0"/>
          <w:bCs/>
          <w:color w:val="auto"/>
          <w:sz w:val="30"/>
          <w:szCs w:val="30"/>
        </w:rPr>
        <w:t>理化生实验操作考试</w:t>
      </w:r>
      <w:r>
        <w:rPr>
          <w:rFonts w:hint="eastAsia" w:ascii="方正仿宋_GB2312" w:hAnsi="方正仿宋_GB2312" w:eastAsia="方正仿宋_GB2312" w:cs="方正仿宋_GB2312"/>
          <w:b w:val="0"/>
          <w:bCs/>
          <w:color w:val="auto"/>
          <w:sz w:val="30"/>
          <w:szCs w:val="30"/>
          <w:lang w:eastAsia="zh-CN"/>
        </w:rPr>
        <w:t>安全有序地进行。</w:t>
      </w:r>
    </w:p>
    <w:p w14:paraId="417A9761">
      <w:pPr>
        <w:keepNext w:val="0"/>
        <w:keepLines w:val="0"/>
        <w:pageBreakBefore w:val="0"/>
        <w:widowControl w:val="0"/>
        <w:kinsoku/>
        <w:wordWrap/>
        <w:overflowPunct/>
        <w:topLinePunct w:val="0"/>
        <w:autoSpaceDE/>
        <w:autoSpaceDN/>
        <w:bidi w:val="0"/>
        <w:adjustRightInd/>
        <w:snapToGrid/>
        <w:spacing w:line="520" w:lineRule="exact"/>
        <w:ind w:left="300" w:leftChars="0" w:hanging="300" w:hangingChars="100"/>
        <w:jc w:val="lef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lang w:eastAsia="zh-CN"/>
        </w:rPr>
        <w:t>七、</w:t>
      </w:r>
      <w:r>
        <w:rPr>
          <w:rFonts w:hint="eastAsia" w:ascii="方正仿宋_GB2312" w:hAnsi="方正仿宋_GB2312" w:eastAsia="方正仿宋_GB2312" w:cs="方正仿宋_GB2312"/>
          <w:b w:val="0"/>
          <w:bCs/>
          <w:color w:val="auto"/>
          <w:sz w:val="30"/>
          <w:szCs w:val="30"/>
        </w:rPr>
        <w:t>配合学校各部门做好各项申报、检查材料的准备，并认真完成上级主管部门下达的各项工作。</w:t>
      </w:r>
    </w:p>
    <w:p w14:paraId="44721F82">
      <w:pPr>
        <w:keepNext w:val="0"/>
        <w:keepLines w:val="0"/>
        <w:pageBreakBefore w:val="0"/>
        <w:widowControl w:val="0"/>
        <w:kinsoku/>
        <w:wordWrap/>
        <w:overflowPunct/>
        <w:topLinePunct w:val="0"/>
        <w:autoSpaceDE/>
        <w:autoSpaceDN/>
        <w:bidi w:val="0"/>
        <w:adjustRightInd/>
        <w:snapToGrid/>
        <w:spacing w:line="520" w:lineRule="exact"/>
        <w:ind w:firstLine="2100" w:firstLineChars="700"/>
        <w:textAlignment w:val="auto"/>
        <w:rPr>
          <w:rFonts w:hint="eastAsia" w:ascii="方正仿宋_GB2312" w:hAnsi="方正仿宋_GB2312" w:eastAsia="方正仿宋_GB2312" w:cs="方正仿宋_GB2312"/>
          <w:b w:val="0"/>
          <w:bCs/>
          <w:color w:val="auto"/>
          <w:sz w:val="30"/>
          <w:szCs w:val="30"/>
        </w:rPr>
      </w:pPr>
    </w:p>
    <w:p w14:paraId="4A3356D5">
      <w:pPr>
        <w:keepNext w:val="0"/>
        <w:keepLines w:val="0"/>
        <w:pageBreakBefore w:val="0"/>
        <w:widowControl w:val="0"/>
        <w:kinsoku/>
        <w:wordWrap/>
        <w:overflowPunct/>
        <w:topLinePunct w:val="0"/>
        <w:autoSpaceDE/>
        <w:autoSpaceDN/>
        <w:bidi w:val="0"/>
        <w:adjustRightInd/>
        <w:snapToGrid/>
        <w:spacing w:line="520" w:lineRule="exact"/>
        <w:ind w:firstLine="3520" w:firstLineChars="800"/>
        <w:jc w:val="left"/>
        <w:textAlignment w:val="auto"/>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教研处</w:t>
      </w:r>
    </w:p>
    <w:p w14:paraId="1A9D6B5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二月份主要工作</w:t>
      </w:r>
    </w:p>
    <w:p w14:paraId="4AE6B70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1</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学校教研组长会议</w:t>
      </w:r>
    </w:p>
    <w:p w14:paraId="78B5A306">
      <w:pPr>
        <w:keepNext w:val="0"/>
        <w:keepLines w:val="0"/>
        <w:pageBreakBefore w:val="0"/>
        <w:widowControl w:val="0"/>
        <w:kinsoku/>
        <w:wordWrap/>
        <w:overflowPunct/>
        <w:topLinePunct w:val="0"/>
        <w:autoSpaceDE/>
        <w:autoSpaceDN/>
        <w:bidi w:val="0"/>
        <w:adjustRightInd/>
        <w:snapToGrid/>
        <w:spacing w:line="520" w:lineRule="exact"/>
        <w:ind w:left="422" w:hanging="450" w:hangingChars="150"/>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2</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各教研组召开本学期第一次教研组会议，制定并上交教研组本学期计划以及任课教师教学计划</w:t>
      </w:r>
    </w:p>
    <w:p w14:paraId="3B33713D">
      <w:pPr>
        <w:keepNext w:val="0"/>
        <w:keepLines w:val="0"/>
        <w:pageBreakBefore w:val="0"/>
        <w:widowControl w:val="0"/>
        <w:kinsoku/>
        <w:wordWrap/>
        <w:overflowPunct/>
        <w:topLinePunct w:val="0"/>
        <w:autoSpaceDE/>
        <w:autoSpaceDN/>
        <w:bidi w:val="0"/>
        <w:adjustRightInd/>
        <w:snapToGrid/>
        <w:spacing w:line="520" w:lineRule="exact"/>
        <w:ind w:left="422" w:hanging="450" w:hangingChars="150"/>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3</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上报我校骨干教师示范课和新教师岗位练兵课具体人选以及时间安排</w:t>
      </w:r>
    </w:p>
    <w:p w14:paraId="64DC981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三月份主要工作</w:t>
      </w:r>
    </w:p>
    <w:p w14:paraId="1C0E9C0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1</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“课堂开放月”活动，骨干教师示范课和新教师岗位练兵课</w:t>
      </w:r>
    </w:p>
    <w:p w14:paraId="779581F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2</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昌河中学“谷雨诗会”征文与朗诵比赛</w:t>
      </w:r>
    </w:p>
    <w:p w14:paraId="251EE67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3</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年景德镇市教育科研课题立项、结项申报工作</w:t>
      </w:r>
    </w:p>
    <w:p w14:paraId="1969441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4</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学校教研组会</w:t>
      </w:r>
    </w:p>
    <w:p w14:paraId="7298F6E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四月份主要工作</w:t>
      </w:r>
    </w:p>
    <w:p w14:paraId="21B8D82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1</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全市“桃李芬芳”谷雨诗会</w:t>
      </w:r>
    </w:p>
    <w:p w14:paraId="3D184C3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2</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江西省教育基础课题网上立项申报工作</w:t>
      </w:r>
    </w:p>
    <w:p w14:paraId="5AB2311A">
      <w:pPr>
        <w:keepNext w:val="0"/>
        <w:keepLines w:val="0"/>
        <w:pageBreakBefore w:val="0"/>
        <w:widowControl w:val="0"/>
        <w:kinsoku/>
        <w:wordWrap/>
        <w:overflowPunct/>
        <w:topLinePunct w:val="0"/>
        <w:autoSpaceDE/>
        <w:autoSpaceDN/>
        <w:bidi w:val="0"/>
        <w:adjustRightInd/>
        <w:snapToGrid/>
        <w:spacing w:line="520" w:lineRule="exact"/>
        <w:ind w:left="422" w:hanging="450" w:hangingChars="150"/>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3</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江西省教育信息技术课题网上申报工作</w:t>
      </w:r>
    </w:p>
    <w:p w14:paraId="0A1BB71A">
      <w:pPr>
        <w:keepNext w:val="0"/>
        <w:keepLines w:val="0"/>
        <w:pageBreakBefore w:val="0"/>
        <w:widowControl w:val="0"/>
        <w:kinsoku/>
        <w:wordWrap/>
        <w:overflowPunct/>
        <w:topLinePunct w:val="0"/>
        <w:autoSpaceDE/>
        <w:autoSpaceDN/>
        <w:bidi w:val="0"/>
        <w:adjustRightInd/>
        <w:snapToGrid/>
        <w:spacing w:line="520" w:lineRule="exact"/>
        <w:ind w:left="422" w:hanging="450" w:hangingChars="150"/>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4</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江西省优秀教学资源展示活动</w:t>
      </w:r>
    </w:p>
    <w:p w14:paraId="3C8CFC2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五月份主要工作</w:t>
      </w:r>
    </w:p>
    <w:p w14:paraId="06FC49B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1</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“互联网+教师专业发展”全员培训工作</w:t>
      </w:r>
    </w:p>
    <w:p w14:paraId="25C6244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lang w:val="en-US" w:eastAsia="zh-CN"/>
        </w:rPr>
        <w:t>2.</w:t>
      </w:r>
      <w:r>
        <w:rPr>
          <w:rFonts w:hint="eastAsia" w:ascii="方正仿宋_GB2312" w:hAnsi="方正仿宋_GB2312" w:eastAsia="方正仿宋_GB2312" w:cs="方正仿宋_GB2312"/>
          <w:b w:val="0"/>
          <w:bCs/>
          <w:color w:val="auto"/>
          <w:sz w:val="30"/>
          <w:szCs w:val="30"/>
        </w:rPr>
        <w:t>全市教师技能大赛</w:t>
      </w:r>
    </w:p>
    <w:p w14:paraId="313C68B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lang w:val="en-US" w:eastAsia="zh-CN"/>
        </w:rPr>
        <w:t>3.</w:t>
      </w:r>
      <w:r>
        <w:rPr>
          <w:rFonts w:hint="eastAsia" w:ascii="方正仿宋_GB2312" w:hAnsi="方正仿宋_GB2312" w:eastAsia="方正仿宋_GB2312" w:cs="方正仿宋_GB2312"/>
          <w:b w:val="0"/>
          <w:bCs/>
          <w:color w:val="auto"/>
          <w:sz w:val="30"/>
          <w:szCs w:val="30"/>
        </w:rPr>
        <w:t>省级规划课题结题现场答辩</w:t>
      </w:r>
    </w:p>
    <w:p w14:paraId="0D3791E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六月份主要工作</w:t>
      </w:r>
    </w:p>
    <w:p w14:paraId="1D60E9A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1</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全市实验教学说课比赛活动</w:t>
      </w:r>
    </w:p>
    <w:p w14:paraId="7A5EE5C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2</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“班班通”教学资源应用成果展示比赛</w:t>
      </w:r>
    </w:p>
    <w:p w14:paraId="1BC3F9B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3</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省、市级课题中期评估工作</w:t>
      </w:r>
    </w:p>
    <w:p w14:paraId="6CC6FAB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七月份主要工作</w:t>
      </w:r>
    </w:p>
    <w:p w14:paraId="254406A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1</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上交教研组总结及教师教学总结</w:t>
      </w:r>
    </w:p>
    <w:p w14:paraId="3532E96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2</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登记教师业务竞赛及辅导学生竞赛各项获奖证书</w:t>
      </w:r>
    </w:p>
    <w:p w14:paraId="1DE0C2FD">
      <w:pPr>
        <w:keepNext w:val="0"/>
        <w:keepLines w:val="0"/>
        <w:pageBreakBefore w:val="0"/>
        <w:widowControl w:val="0"/>
        <w:kinsoku/>
        <w:wordWrap/>
        <w:overflowPunct/>
        <w:topLinePunct w:val="0"/>
        <w:autoSpaceDE/>
        <w:autoSpaceDN/>
        <w:bidi w:val="0"/>
        <w:adjustRightInd/>
        <w:snapToGrid/>
        <w:spacing w:line="520" w:lineRule="exact"/>
        <w:ind w:left="422" w:hanging="450" w:hangingChars="150"/>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3</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整理收集本学期教研成果材料和教研活动资料</w:t>
      </w:r>
    </w:p>
    <w:p w14:paraId="012CD7EF">
      <w:pPr>
        <w:keepNext w:val="0"/>
        <w:keepLines w:val="0"/>
        <w:pageBreakBefore w:val="0"/>
        <w:widowControl w:val="0"/>
        <w:kinsoku/>
        <w:wordWrap/>
        <w:overflowPunct/>
        <w:topLinePunct w:val="0"/>
        <w:autoSpaceDE/>
        <w:autoSpaceDN/>
        <w:bidi w:val="0"/>
        <w:adjustRightInd/>
        <w:snapToGrid/>
        <w:spacing w:line="520" w:lineRule="exact"/>
        <w:ind w:firstLine="2400" w:firstLineChars="800"/>
        <w:jc w:val="both"/>
        <w:textAlignment w:val="auto"/>
        <w:rPr>
          <w:rFonts w:hint="eastAsia" w:ascii="方正仿宋_GB2312" w:hAnsi="方正仿宋_GB2312" w:eastAsia="方正仿宋_GB2312" w:cs="方正仿宋_GB2312"/>
          <w:b w:val="0"/>
          <w:bCs/>
          <w:color w:val="auto"/>
          <w:sz w:val="30"/>
          <w:szCs w:val="30"/>
        </w:rPr>
      </w:pPr>
    </w:p>
    <w:p w14:paraId="7DC80618">
      <w:pPr>
        <w:keepNext w:val="0"/>
        <w:keepLines w:val="0"/>
        <w:pageBreakBefore w:val="0"/>
        <w:widowControl w:val="0"/>
        <w:kinsoku/>
        <w:wordWrap/>
        <w:overflowPunct/>
        <w:topLinePunct w:val="0"/>
        <w:autoSpaceDE/>
        <w:autoSpaceDN/>
        <w:bidi w:val="0"/>
        <w:adjustRightInd/>
        <w:snapToGrid/>
        <w:spacing w:line="520" w:lineRule="exact"/>
        <w:ind w:firstLine="3520" w:firstLineChars="800"/>
        <w:jc w:val="left"/>
        <w:textAlignment w:val="auto"/>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总务处</w:t>
      </w:r>
    </w:p>
    <w:p w14:paraId="6A783C4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仅寒假及开学前后工作大概列举。</w:t>
      </w:r>
    </w:p>
    <w:p w14:paraId="30B30CFF">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kern w:val="2"/>
          <w:sz w:val="30"/>
          <w:szCs w:val="30"/>
          <w:lang w:val="en-US" w:eastAsia="zh-CN" w:bidi="ar-SA"/>
        </w:rPr>
        <w:t>1.</w:t>
      </w:r>
      <w:r>
        <w:rPr>
          <w:rFonts w:hint="eastAsia" w:ascii="方正仿宋_GB2312" w:hAnsi="方正仿宋_GB2312" w:eastAsia="方正仿宋_GB2312" w:cs="方正仿宋_GB2312"/>
          <w:b w:val="0"/>
          <w:bCs/>
          <w:color w:val="auto"/>
          <w:sz w:val="30"/>
          <w:szCs w:val="30"/>
        </w:rPr>
        <w:t>准备各种物资，主要</w:t>
      </w:r>
      <w:r>
        <w:rPr>
          <w:rFonts w:hint="eastAsia" w:ascii="方正仿宋_GB2312" w:hAnsi="方正仿宋_GB2312" w:eastAsia="方正仿宋_GB2312" w:cs="方正仿宋_GB2312"/>
          <w:b w:val="0"/>
          <w:bCs/>
          <w:color w:val="auto"/>
          <w:sz w:val="30"/>
          <w:szCs w:val="30"/>
          <w:lang w:eastAsia="zh-CN"/>
        </w:rPr>
        <w:t>是</w:t>
      </w:r>
      <w:r>
        <w:rPr>
          <w:rFonts w:hint="eastAsia" w:ascii="方正仿宋_GB2312" w:hAnsi="方正仿宋_GB2312" w:eastAsia="方正仿宋_GB2312" w:cs="方正仿宋_GB2312"/>
          <w:b w:val="0"/>
          <w:bCs/>
          <w:color w:val="auto"/>
          <w:sz w:val="30"/>
          <w:szCs w:val="30"/>
        </w:rPr>
        <w:t>学校及班级卫生保洁物资</w:t>
      </w:r>
      <w:r>
        <w:rPr>
          <w:rFonts w:hint="eastAsia" w:ascii="方正仿宋_GB2312" w:hAnsi="方正仿宋_GB2312" w:eastAsia="方正仿宋_GB2312" w:cs="方正仿宋_GB2312"/>
          <w:b w:val="0"/>
          <w:bCs/>
          <w:color w:val="auto"/>
          <w:sz w:val="30"/>
          <w:szCs w:val="30"/>
          <w:lang w:eastAsia="zh-CN"/>
        </w:rPr>
        <w:t>、</w:t>
      </w:r>
      <w:r>
        <w:rPr>
          <w:rFonts w:hint="eastAsia" w:ascii="方正仿宋_GB2312" w:hAnsi="方正仿宋_GB2312" w:eastAsia="方正仿宋_GB2312" w:cs="方正仿宋_GB2312"/>
          <w:b w:val="0"/>
          <w:bCs/>
          <w:color w:val="auto"/>
          <w:sz w:val="30"/>
          <w:szCs w:val="30"/>
        </w:rPr>
        <w:t>教师员工开学教学及办公物资。</w:t>
      </w:r>
    </w:p>
    <w:p w14:paraId="1FF6014C">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kern w:val="2"/>
          <w:sz w:val="30"/>
          <w:szCs w:val="30"/>
          <w:lang w:val="en-US" w:eastAsia="zh-CN" w:bidi="ar-SA"/>
        </w:rPr>
        <w:t>2.</w:t>
      </w:r>
      <w:r>
        <w:rPr>
          <w:rFonts w:hint="eastAsia" w:ascii="方正仿宋_GB2312" w:hAnsi="方正仿宋_GB2312" w:eastAsia="方正仿宋_GB2312" w:cs="方正仿宋_GB2312"/>
          <w:b w:val="0"/>
          <w:bCs/>
          <w:color w:val="auto"/>
          <w:sz w:val="30"/>
          <w:szCs w:val="30"/>
        </w:rPr>
        <w:t>教学设备、教学设施、水电设施等经常检查，及时维修。</w:t>
      </w:r>
    </w:p>
    <w:p w14:paraId="37DEB121">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kern w:val="2"/>
          <w:sz w:val="30"/>
          <w:szCs w:val="30"/>
          <w:lang w:val="en-US" w:eastAsia="zh-CN" w:bidi="ar-SA"/>
        </w:rPr>
        <w:t>3.</w:t>
      </w:r>
      <w:r>
        <w:rPr>
          <w:rFonts w:hint="eastAsia" w:ascii="方正仿宋_GB2312" w:hAnsi="方正仿宋_GB2312" w:eastAsia="方正仿宋_GB2312" w:cs="方正仿宋_GB2312"/>
          <w:b w:val="0"/>
          <w:bCs/>
          <w:color w:val="auto"/>
          <w:sz w:val="30"/>
          <w:szCs w:val="30"/>
        </w:rPr>
        <w:t>开学前组织一次全面校舍、设施、场所安全检查并及时处理。</w:t>
      </w:r>
    </w:p>
    <w:p w14:paraId="71746A69">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bookmarkStart w:id="1" w:name="OLE_LINK5"/>
      <w:bookmarkEnd w:id="1"/>
      <w:r>
        <w:rPr>
          <w:rFonts w:hint="eastAsia" w:ascii="方正仿宋_GB2312" w:hAnsi="方正仿宋_GB2312" w:eastAsia="方正仿宋_GB2312" w:cs="方正仿宋_GB2312"/>
          <w:b w:val="0"/>
          <w:bCs/>
          <w:color w:val="auto"/>
          <w:kern w:val="2"/>
          <w:sz w:val="30"/>
          <w:szCs w:val="30"/>
          <w:lang w:val="en-US" w:eastAsia="zh-CN" w:bidi="ar-SA"/>
        </w:rPr>
        <w:t>4.</w:t>
      </w:r>
      <w:r>
        <w:rPr>
          <w:rFonts w:hint="eastAsia" w:ascii="方正仿宋_GB2312" w:hAnsi="方正仿宋_GB2312" w:eastAsia="方正仿宋_GB2312" w:cs="方正仿宋_GB2312"/>
          <w:b w:val="0"/>
          <w:bCs/>
          <w:color w:val="auto"/>
          <w:sz w:val="30"/>
          <w:szCs w:val="30"/>
        </w:rPr>
        <w:t>教材、教辅准备和发放。</w:t>
      </w:r>
    </w:p>
    <w:p w14:paraId="17C36220">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kern w:val="2"/>
          <w:sz w:val="30"/>
          <w:szCs w:val="30"/>
          <w:lang w:val="en-US" w:eastAsia="zh-CN" w:bidi="ar-SA"/>
        </w:rPr>
        <w:t>5.</w:t>
      </w:r>
      <w:r>
        <w:rPr>
          <w:rFonts w:hint="eastAsia" w:ascii="方正仿宋_GB2312" w:hAnsi="方正仿宋_GB2312" w:eastAsia="方正仿宋_GB2312" w:cs="方正仿宋_GB2312"/>
          <w:b w:val="0"/>
          <w:bCs/>
          <w:color w:val="auto"/>
          <w:sz w:val="30"/>
          <w:szCs w:val="30"/>
        </w:rPr>
        <w:t>校服订定和发放。</w:t>
      </w:r>
    </w:p>
    <w:p w14:paraId="55AF5D6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b w:val="0"/>
          <w:bCs/>
          <w:color w:val="auto"/>
          <w:sz w:val="30"/>
          <w:szCs w:val="30"/>
          <w:lang w:eastAsia="zh-CN"/>
        </w:rPr>
      </w:pPr>
    </w:p>
    <w:p w14:paraId="566F536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_GB2312" w:hAnsi="方正仿宋_GB2312" w:eastAsia="方正仿宋_GB2312" w:cs="方正仿宋_GB2312"/>
          <w:b w:val="0"/>
          <w:bCs/>
          <w:color w:val="auto"/>
          <w:sz w:val="30"/>
          <w:szCs w:val="30"/>
          <w:lang w:eastAsia="zh-CN"/>
        </w:rPr>
      </w:pPr>
    </w:p>
    <w:p w14:paraId="0F6F0B11">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方正仿宋_GB2312" w:hAnsi="方正仿宋_GB2312" w:eastAsia="方正仿宋_GB2312" w:cs="方正仿宋_GB2312"/>
          <w:b w:val="0"/>
          <w:bCs/>
          <w:color w:val="auto"/>
          <w:sz w:val="30"/>
          <w:szCs w:val="30"/>
        </w:rPr>
      </w:pPr>
    </w:p>
    <w:p w14:paraId="7F9DAD3E">
      <w:pPr>
        <w:keepNext w:val="0"/>
        <w:keepLines w:val="0"/>
        <w:pageBreakBefore w:val="0"/>
        <w:widowControl w:val="0"/>
        <w:kinsoku/>
        <w:wordWrap/>
        <w:overflowPunct/>
        <w:topLinePunct w:val="0"/>
        <w:autoSpaceDE/>
        <w:autoSpaceDN/>
        <w:bidi w:val="0"/>
        <w:adjustRightInd/>
        <w:snapToGrid/>
        <w:spacing w:line="520" w:lineRule="exact"/>
        <w:ind w:firstLine="3520" w:firstLineChars="800"/>
        <w:jc w:val="left"/>
        <w:textAlignment w:val="auto"/>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保卫科</w:t>
      </w:r>
    </w:p>
    <w:p w14:paraId="2846DD2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2月：检查开学安全，开展开学安全第一课活动，开展校园周边环境检查。</w:t>
      </w:r>
    </w:p>
    <w:p w14:paraId="4F130F9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3月：总结预防学生溺水工作。</w:t>
      </w:r>
    </w:p>
    <w:p w14:paraId="117B846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4月：交通安全主题宣传教育活动，开展“4月30日全国交通安全反思日”活动。</w:t>
      </w:r>
    </w:p>
    <w:p w14:paraId="315F4B2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5月：做好“五一”放假安全教育工作，做好夏季安全预警通知。</w:t>
      </w:r>
    </w:p>
    <w:p w14:paraId="0C0F5B5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6月：开展防溺水，防自然安全、暴雨雷电等。预防校园暴力等方面的自护自救教育。国际禁毒日宣传教育活动，安全应急演练专项督查。</w:t>
      </w:r>
    </w:p>
    <w:p w14:paraId="28376C4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7月：做好保安人员培训等工作。审核军训安全应急预案、落实具体安全措施等工作。</w:t>
      </w:r>
    </w:p>
    <w:p w14:paraId="28F826C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b w:val="0"/>
          <w:bCs/>
          <w:color w:val="auto"/>
          <w:sz w:val="30"/>
          <w:szCs w:val="30"/>
          <w:highlight w:val="none"/>
        </w:rPr>
      </w:pPr>
      <w:r>
        <w:rPr>
          <w:rFonts w:hint="eastAsia" w:ascii="方正仿宋_GB2312" w:hAnsi="方正仿宋_GB2312" w:eastAsia="方正仿宋_GB2312" w:cs="方正仿宋_GB2312"/>
          <w:b w:val="0"/>
          <w:bCs/>
          <w:color w:val="auto"/>
          <w:sz w:val="30"/>
          <w:szCs w:val="30"/>
        </w:rPr>
        <w:t>8月：排查校园安全隐患及消防设施等工作，发现问题及时上报，及时整改。</w:t>
      </w:r>
      <w:r>
        <w:rPr>
          <w:rFonts w:hint="eastAsia" w:ascii="方正仿宋_GB2312" w:hAnsi="方正仿宋_GB2312" w:eastAsia="方正仿宋_GB2312" w:cs="方正仿宋_GB2312"/>
          <w:b w:val="0"/>
          <w:bCs/>
          <w:color w:val="auto"/>
          <w:sz w:val="30"/>
          <w:szCs w:val="30"/>
          <w:lang w:val="en-US" w:eastAsia="zh-CN"/>
        </w:rPr>
        <w:t xml:space="preserve">          </w:t>
      </w:r>
    </w:p>
    <w:p w14:paraId="768BEEBB">
      <w:pPr>
        <w:keepNext w:val="0"/>
        <w:keepLines w:val="0"/>
        <w:pageBreakBefore w:val="0"/>
        <w:widowControl w:val="0"/>
        <w:kinsoku/>
        <w:wordWrap/>
        <w:overflowPunct/>
        <w:topLinePunct w:val="0"/>
        <w:autoSpaceDE/>
        <w:autoSpaceDN/>
        <w:bidi w:val="0"/>
        <w:adjustRightInd/>
        <w:snapToGrid/>
        <w:spacing w:line="520" w:lineRule="exact"/>
        <w:ind w:left="1756" w:leftChars="836" w:firstLine="858" w:firstLineChars="286"/>
        <w:jc w:val="left"/>
        <w:textAlignment w:val="auto"/>
        <w:rPr>
          <w:rFonts w:hint="eastAsia" w:ascii="方正仿宋_GB2312" w:hAnsi="方正仿宋_GB2312" w:eastAsia="方正仿宋_GB2312" w:cs="方正仿宋_GB2312"/>
          <w:b w:val="0"/>
          <w:bCs/>
          <w:color w:val="auto"/>
          <w:sz w:val="30"/>
          <w:szCs w:val="30"/>
          <w:highlight w:val="none"/>
        </w:rPr>
      </w:pPr>
    </w:p>
    <w:p w14:paraId="57ACFC2D">
      <w:pPr>
        <w:keepNext w:val="0"/>
        <w:keepLines w:val="0"/>
        <w:pageBreakBefore w:val="0"/>
        <w:widowControl w:val="0"/>
        <w:kinsoku/>
        <w:wordWrap/>
        <w:overflowPunct/>
        <w:topLinePunct w:val="0"/>
        <w:autoSpaceDE/>
        <w:autoSpaceDN/>
        <w:bidi w:val="0"/>
        <w:adjustRightInd/>
        <w:snapToGrid/>
        <w:spacing w:line="520" w:lineRule="exact"/>
        <w:ind w:firstLine="3520" w:firstLineChars="800"/>
        <w:jc w:val="left"/>
        <w:textAlignment w:val="auto"/>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校团委</w:t>
      </w:r>
    </w:p>
    <w:p w14:paraId="2747BF00">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1.继续坚持组织青年教师和青年学生，加强理论学习，提高综合素质</w:t>
      </w:r>
    </w:p>
    <w:p w14:paraId="16B1BC1A">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300" w:firstLineChars="100"/>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认真学习贯彻习近平新时代中国特色社会主义思想；</w:t>
      </w:r>
    </w:p>
    <w:p w14:paraId="35A517C6">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2.</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年3月，将组织学习</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年度“学雷锋”志愿者活动，组织团员和青年教师，到昌河社区进行“美化环境”的大扫除活动；</w:t>
      </w:r>
    </w:p>
    <w:p w14:paraId="79B81677">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3.</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年4月，组织“谷雨诗会”活动（与语文组一起）;</w:t>
      </w:r>
    </w:p>
    <w:p w14:paraId="210F6122">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4.</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年4月，组织青年学生清明节扫墓活动；</w:t>
      </w:r>
    </w:p>
    <w:p w14:paraId="2B40E362">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5.</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年5月，开展昌河中学</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年度上半年各项团务工作。如入团，团员建档，网上智慧团建上的学习录入等各项团委常规工作;</w:t>
      </w:r>
    </w:p>
    <w:p w14:paraId="3DC23C51">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6.</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年5月，评选</w:t>
      </w:r>
      <w:r>
        <w:rPr>
          <w:rFonts w:hint="eastAsia" w:ascii="方正仿宋_GB2312" w:hAnsi="方正仿宋_GB2312" w:eastAsia="方正仿宋_GB2312" w:cs="方正仿宋_GB2312"/>
          <w:b w:val="0"/>
          <w:bCs/>
          <w:color w:val="auto"/>
          <w:sz w:val="30"/>
          <w:szCs w:val="30"/>
          <w:lang w:eastAsia="zh-CN"/>
        </w:rPr>
        <w:t>2024</w:t>
      </w:r>
      <w:r>
        <w:rPr>
          <w:rFonts w:hint="eastAsia" w:ascii="方正仿宋_GB2312" w:hAnsi="方正仿宋_GB2312" w:eastAsia="方正仿宋_GB2312" w:cs="方正仿宋_GB2312"/>
          <w:b w:val="0"/>
          <w:bCs/>
          <w:color w:val="auto"/>
          <w:sz w:val="30"/>
          <w:szCs w:val="30"/>
        </w:rPr>
        <w:t>-</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年度优秀团员、优秀团干、优秀团支部;</w:t>
      </w:r>
    </w:p>
    <w:p w14:paraId="50F6930D">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7.</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年5月，组织青年教师工作会和团建活动;</w:t>
      </w:r>
    </w:p>
    <w:p w14:paraId="558C7C44">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8.</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年7-8月，毕业班团组织关系转接;</w:t>
      </w:r>
    </w:p>
    <w:p w14:paraId="76D6AD09">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9.</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年和8月，组织学习</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年度“学雷锋”暑假志愿者活动;</w:t>
      </w:r>
    </w:p>
    <w:p w14:paraId="10271AE4">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10.</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年9月，团委组织秋季高一初一新生入学仪式;</w:t>
      </w:r>
    </w:p>
    <w:p w14:paraId="01ABD525">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11.</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年10月，开展昌河中学</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年度的初二年级青春仪式，并组织开展一场向全校的领导和老师，同学和家长的“告别童年，迈入青春”的文艺汇演;</w:t>
      </w:r>
    </w:p>
    <w:p w14:paraId="4F0F11CA">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方正仿宋_GB2312" w:hAnsi="方正仿宋_GB2312" w:eastAsia="方正仿宋_GB2312" w:cs="方正仿宋_GB2312"/>
          <w:b w:val="0"/>
          <w:bCs/>
          <w:color w:val="auto"/>
          <w:sz w:val="30"/>
          <w:szCs w:val="30"/>
        </w:rPr>
      </w:pPr>
      <w:r>
        <w:rPr>
          <w:rFonts w:hint="eastAsia" w:ascii="方正仿宋_GB2312" w:hAnsi="方正仿宋_GB2312" w:eastAsia="方正仿宋_GB2312" w:cs="方正仿宋_GB2312"/>
          <w:b w:val="0"/>
          <w:bCs/>
          <w:color w:val="auto"/>
          <w:sz w:val="30"/>
          <w:szCs w:val="30"/>
        </w:rPr>
        <w:t>13.</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年11月，开展昌河中学</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年度下半年各项团务工作。如入团，团员建档，网上智慧团建上的学习录入等各项团委常规工作;</w:t>
      </w:r>
    </w:p>
    <w:p w14:paraId="728874C7">
      <w:pPr>
        <w:keepNext w:val="0"/>
        <w:keepLines w:val="0"/>
        <w:pageBreakBefore w:val="0"/>
        <w:widowControl w:val="0"/>
        <w:kinsoku/>
        <w:wordWrap/>
        <w:overflowPunct/>
        <w:topLinePunct w:val="0"/>
        <w:autoSpaceDE/>
        <w:autoSpaceDN/>
        <w:bidi w:val="0"/>
        <w:adjustRightInd/>
        <w:snapToGrid/>
        <w:spacing w:beforeAutospacing="0" w:afterAutospacing="0" w:line="520" w:lineRule="exact"/>
        <w:textAlignment w:val="auto"/>
        <w:rPr>
          <w:rFonts w:hint="eastAsia" w:ascii="Calibri" w:hAnsi="Calibri" w:eastAsia="宋体" w:cs="Times New Roman"/>
          <w:b/>
          <w:color w:val="auto"/>
          <w:sz w:val="28"/>
          <w:szCs w:val="28"/>
        </w:rPr>
      </w:pPr>
      <w:r>
        <w:rPr>
          <w:rFonts w:hint="eastAsia" w:ascii="方正仿宋_GB2312" w:hAnsi="方正仿宋_GB2312" w:eastAsia="方正仿宋_GB2312" w:cs="方正仿宋_GB2312"/>
          <w:b w:val="0"/>
          <w:bCs/>
          <w:color w:val="auto"/>
          <w:sz w:val="30"/>
          <w:szCs w:val="30"/>
        </w:rPr>
        <w:t>14.</w:t>
      </w:r>
      <w:r>
        <w:rPr>
          <w:rFonts w:hint="eastAsia" w:ascii="方正仿宋_GB2312" w:hAnsi="方正仿宋_GB2312" w:eastAsia="方正仿宋_GB2312" w:cs="方正仿宋_GB2312"/>
          <w:b w:val="0"/>
          <w:bCs/>
          <w:color w:val="auto"/>
          <w:sz w:val="30"/>
          <w:szCs w:val="30"/>
          <w:lang w:eastAsia="zh-CN"/>
        </w:rPr>
        <w:t>2025</w:t>
      </w:r>
      <w:r>
        <w:rPr>
          <w:rFonts w:hint="eastAsia" w:ascii="方正仿宋_GB2312" w:hAnsi="方正仿宋_GB2312" w:eastAsia="方正仿宋_GB2312" w:cs="方正仿宋_GB2312"/>
          <w:b w:val="0"/>
          <w:bCs/>
          <w:color w:val="auto"/>
          <w:sz w:val="30"/>
          <w:szCs w:val="30"/>
        </w:rPr>
        <w:t>年12月，组织开展校园文化艺术节。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F8F367-0726-4000-AF0D-0F28B168687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1C90DF8-7C61-4690-B183-437617247386}"/>
  </w:font>
  <w:font w:name="仿宋_GB2312">
    <w:panose1 w:val="02010609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3" w:fontKey="{0A83353A-1108-46B5-BB7D-52D15E0E3112}"/>
  </w:font>
  <w:font w:name="仿宋">
    <w:panose1 w:val="02010609060101010101"/>
    <w:charset w:val="86"/>
    <w:family w:val="auto"/>
    <w:pitch w:val="default"/>
    <w:sig w:usb0="800002BF" w:usb1="38CF7CFA" w:usb2="00000016" w:usb3="00000000" w:csb0="00040001" w:csb1="00000000"/>
  </w:font>
  <w:font w:name="minorHAns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norEastAsia">
    <w:altName w:val="宋体"/>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E9C6C9"/>
    <w:multiLevelType w:val="singleLevel"/>
    <w:tmpl w:val="B3E9C6C9"/>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A46"/>
    <w:rsid w:val="001C5DA3"/>
    <w:rsid w:val="001E1A46"/>
    <w:rsid w:val="004862A2"/>
    <w:rsid w:val="0094364D"/>
    <w:rsid w:val="00973FB8"/>
    <w:rsid w:val="00C765FB"/>
    <w:rsid w:val="00FB0E11"/>
    <w:rsid w:val="019A0328"/>
    <w:rsid w:val="022504C5"/>
    <w:rsid w:val="027D18EE"/>
    <w:rsid w:val="02840B59"/>
    <w:rsid w:val="053F077B"/>
    <w:rsid w:val="06FE24A1"/>
    <w:rsid w:val="0D5E2A8F"/>
    <w:rsid w:val="0F3375A2"/>
    <w:rsid w:val="13141499"/>
    <w:rsid w:val="1E2E78B2"/>
    <w:rsid w:val="20392E29"/>
    <w:rsid w:val="227B5090"/>
    <w:rsid w:val="22AA21BD"/>
    <w:rsid w:val="240510B5"/>
    <w:rsid w:val="24831FDA"/>
    <w:rsid w:val="2C7E68E7"/>
    <w:rsid w:val="2F8C4FDC"/>
    <w:rsid w:val="33503C83"/>
    <w:rsid w:val="34346E4D"/>
    <w:rsid w:val="3514201B"/>
    <w:rsid w:val="37C4673A"/>
    <w:rsid w:val="3A615824"/>
    <w:rsid w:val="436F39FE"/>
    <w:rsid w:val="44112D07"/>
    <w:rsid w:val="4AAA17BF"/>
    <w:rsid w:val="4C455C43"/>
    <w:rsid w:val="4DCD4142"/>
    <w:rsid w:val="5AAA03B4"/>
    <w:rsid w:val="69431305"/>
    <w:rsid w:val="6DD62748"/>
    <w:rsid w:val="71BB3646"/>
    <w:rsid w:val="725E4ABA"/>
    <w:rsid w:val="729A3D44"/>
    <w:rsid w:val="78AA6CAB"/>
    <w:rsid w:val="7A9674E6"/>
    <w:rsid w:val="7ABB3452"/>
    <w:rsid w:val="7AD16771"/>
    <w:rsid w:val="7DC97B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inorHAnsi" w:hAnsi="minorHAnsi" w:eastAsia="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5">
    <w:name w:val="Normal Table"/>
    <w:semiHidden/>
    <w:unhideWhenUsed/>
    <w:qFormat/>
    <w:uiPriority w:val="99"/>
    <w:tblPr>
      <w:tblCellMar>
        <w:top w:w="0" w:type="dxa"/>
        <w:bottom w:w="0" w:type="dxa"/>
      </w:tblCellMar>
    </w:tblPr>
  </w:style>
  <w:style w:type="paragraph" w:styleId="2">
    <w:name w:val="footer"/>
    <w:basedOn w:val="1"/>
    <w:link w:val="12"/>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Subtitle"/>
    <w:basedOn w:val="1"/>
    <w:link w:val="9"/>
    <w:qFormat/>
    <w:uiPriority w:val="11"/>
    <w:pPr>
      <w:spacing w:before="240" w:beforeAutospacing="0" w:after="60" w:afterAutospacing="0" w:line="312" w:lineRule="auto"/>
      <w:jc w:val="center"/>
      <w:outlineLvl w:val="1"/>
    </w:pPr>
    <w:rPr>
      <w:rFonts w:eastAsia="宋体" w:asciiTheme="majorHAnsi" w:hAnsiTheme="majorHAnsi" w:cstheme="majorBidi"/>
      <w:b/>
      <w:bCs/>
      <w:kern w:val="28"/>
      <w:sz w:val="32"/>
      <w:szCs w:val="32"/>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bottom w:w="0" w:type="dxa"/>
      </w:tblCellMar>
    </w:tblPr>
  </w:style>
  <w:style w:type="character" w:customStyle="1" w:styleId="8">
    <w:name w:val="页眉 Char"/>
    <w:basedOn w:val="7"/>
    <w:link w:val="3"/>
    <w:semiHidden/>
    <w:qFormat/>
    <w:uiPriority w:val="99"/>
    <w:rPr>
      <w:sz w:val="18"/>
      <w:szCs w:val="18"/>
    </w:rPr>
  </w:style>
  <w:style w:type="character" w:customStyle="1" w:styleId="9">
    <w:name w:val="副标题 Char"/>
    <w:basedOn w:val="7"/>
    <w:link w:val="4"/>
    <w:qFormat/>
    <w:uiPriority w:val="11"/>
    <w:rPr>
      <w:rFonts w:eastAsia="宋体" w:asciiTheme="majorHAnsi" w:hAnsiTheme="majorHAnsi" w:cstheme="majorBidi"/>
      <w:b/>
      <w:bCs/>
      <w:kern w:val="28"/>
      <w:sz w:val="32"/>
      <w:szCs w:val="32"/>
    </w:rPr>
  </w:style>
  <w:style w:type="character" w:customStyle="1" w:styleId="10">
    <w:name w:val="font41"/>
    <w:basedOn w:val="7"/>
    <w:qFormat/>
    <w:uiPriority w:val="0"/>
    <w:rPr>
      <w:rFonts w:hint="eastAsia" w:ascii="宋体" w:hAnsi="宋体" w:eastAsia="宋体" w:cs="宋体"/>
      <w:b/>
      <w:bCs/>
      <w:color w:val="000000"/>
      <w:sz w:val="18"/>
      <w:szCs w:val="18"/>
      <w:u w:val="none"/>
    </w:rPr>
  </w:style>
  <w:style w:type="character" w:customStyle="1" w:styleId="11">
    <w:name w:val="font11"/>
    <w:basedOn w:val="7"/>
    <w:qFormat/>
    <w:uiPriority w:val="0"/>
    <w:rPr>
      <w:rFonts w:hint="eastAsia" w:ascii="宋体" w:hAnsi="宋体" w:eastAsia="宋体" w:cs="宋体"/>
      <w:color w:val="000000"/>
      <w:sz w:val="22"/>
      <w:szCs w:val="22"/>
      <w:u w:val="none"/>
    </w:rPr>
  </w:style>
  <w:style w:type="character" w:customStyle="1" w:styleId="12">
    <w:name w:val="页脚 Char"/>
    <w:basedOn w:val="7"/>
    <w:link w:val="2"/>
    <w:semiHidden/>
    <w:qFormat/>
    <w:uiPriority w:val="99"/>
    <w:rPr>
      <w:sz w:val="18"/>
      <w:szCs w:val="18"/>
    </w:rPr>
  </w:style>
  <w:style w:type="character" w:customStyle="1" w:styleId="13">
    <w:name w:val="font21"/>
    <w:basedOn w:val="7"/>
    <w:qFormat/>
    <w:uiPriority w:val="0"/>
    <w:rPr>
      <w:rFonts w:hint="eastAsia" w:ascii="宋体" w:hAnsi="宋体" w:eastAsia="宋体" w:cs="宋体"/>
      <w:b/>
      <w:bCs/>
      <w:color w:val="000000"/>
      <w:sz w:val="24"/>
      <w:szCs w:val="24"/>
      <w:u w:val="none"/>
    </w:rPr>
  </w:style>
  <w:style w:type="character" w:customStyle="1" w:styleId="14">
    <w:name w:val="font31"/>
    <w:basedOn w:val="7"/>
    <w:qFormat/>
    <w:uiPriority w:val="0"/>
    <w:rPr>
      <w:rFonts w:hint="eastAsia" w:ascii="宋体" w:hAnsi="宋体" w:eastAsia="宋体" w:cs="宋体"/>
      <w:b/>
      <w:bCs/>
      <w:color w:val="000000"/>
      <w:sz w:val="18"/>
      <w:szCs w:val="18"/>
      <w:u w:val="none"/>
    </w:rPr>
  </w:style>
  <w:style w:type="character" w:customStyle="1" w:styleId="15">
    <w:name w:val="font51"/>
    <w:basedOn w:val="7"/>
    <w:qFormat/>
    <w:uiPriority w:val="0"/>
    <w:rPr>
      <w:rFonts w:hint="eastAsia" w:ascii="宋体" w:hAnsi="宋体" w:eastAsia="宋体" w:cs="宋体"/>
      <w:b/>
      <w:bCs/>
      <w:color w:val="FF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3943</Words>
  <Characters>4093</Characters>
  <TotalTime>10</TotalTime>
  <ScaleCrop>false</ScaleCrop>
  <LinksUpToDate>false</LinksUpToDate>
  <CharactersWithSpaces>4149</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2025-12-18T12:51:00Z</dcterms:created>
  <dc:creator>Administrator</dc:creator>
  <cp:lastModifiedBy>江明义</cp:lastModifiedBy>
  <dcterms:modified xsi:type="dcterms:W3CDTF">2025-12-20T01:49:06Z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eyJoZGlkIjoiNzA5YzYzNTk2OGE5MTIzZDViNjFkZTVlZGRkNTBlZjAiLCJ1c2VySWQiOiI3MTYwNzQ0ODAifQ==</vt:lpwstr>
  </property>
  <property fmtid="{D5CDD505-2E9C-101B-9397-08002B2CF9AE}" pid="3" name="KSOProductBuildVer">
    <vt:lpwstr>2052-12.1.0.20784</vt:lpwstr>
  </property>
  <property fmtid="{D5CDD505-2E9C-101B-9397-08002B2CF9AE}" pid="4" name="ICV">
    <vt:lpwstr>B8A6B54933EB40D3A1DE95D6C9280873_13</vt:lpwstr>
  </property>
</Properties>
</file>