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20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24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秋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季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保教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工作计划</w:t>
      </w:r>
    </w:p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　　</w:t>
      </w:r>
    </w:p>
    <w:p>
      <w:pPr>
        <w:spacing w:line="560" w:lineRule="exact"/>
        <w:ind w:firstLine="539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景德镇市第一幼儿园2024年秋季新增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开设了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一个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托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班共有托1班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、小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班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、小二班、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班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、中二班和大班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共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个班，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配备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两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教一保，所聘教师均有教师资格证书、大专以上文凭并具有多年幼儿园保教工作经验</w:t>
      </w:r>
      <w:r>
        <w:rPr>
          <w:rFonts w:hint="eastAsia"/>
          <w:color w:val="auto"/>
          <w:sz w:val="28"/>
          <w:szCs w:val="28"/>
          <w:lang w:val="en-US" w:eastAsia="zh-CN"/>
        </w:rPr>
        <w:t>。</w:t>
      </w:r>
    </w:p>
    <w:p>
      <w:pPr>
        <w:spacing w:line="560" w:lineRule="exact"/>
        <w:ind w:firstLine="539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依据幼儿园《保教指南》的学习，我们依然会坚持做好幼儿园的保教工作，切实提高本园的保教质量，关注幼儿的全面发展，使本地幼儿享受到优质的幼儿教育。</w:t>
      </w:r>
    </w:p>
    <w:p>
      <w:pPr>
        <w:spacing w:line="560" w:lineRule="exact"/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指导思想:</w:t>
      </w:r>
    </w:p>
    <w:p>
      <w:pPr>
        <w:spacing w:line="560" w:lineRule="exact"/>
        <w:ind w:firstLine="539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坚持以《幼儿园工作规程》和《纲要》为指导，学《纲要》，用《纲要》;学《保教指南》，用保教指南，认真学习教育局对幼儿教育工作的意见，结合本园实际，尽力让最新的理念与精神落实到我园的保教管理和保教第一线中，使幼儿在园能得到快乐的玩要与学习，使幼儿园的保教队伍焕发新的活力，较好地促进儿童富有个性的发展。</w:t>
      </w:r>
    </w:p>
    <w:p>
      <w:pPr>
        <w:spacing w:line="560" w:lineRule="exact"/>
        <w:ind w:firstLine="539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各班级教师重视幼儿园全园性工作与本班工作的结合，重视本班保教的衔接工作，教师与教师之间的交接工作，对幼儿的保教要求本班教师要经常沟通交流，注重教育的一致性。要定期分析本班班务工作现状，管理好本班的班务工作</w:t>
      </w:r>
    </w:p>
    <w:p>
      <w:pPr>
        <w:spacing w:line="560" w:lineRule="exact"/>
        <w:ind w:firstLine="53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新学期即将开始，我们把教师的工作安排、班级教师搭配、教研工作安排、年轻教师培训考核等工作将进行以下安排：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班级教师搭配</w:t>
      </w:r>
    </w:p>
    <w:p>
      <w:pPr>
        <w:numPr>
          <w:ilvl w:val="0"/>
          <w:numId w:val="0"/>
        </w:numPr>
        <w:ind w:left="540" w:leftChars="0"/>
        <w:rPr>
          <w:color w:val="auto"/>
          <w:sz w:val="24"/>
        </w:rPr>
      </w:pPr>
    </w:p>
    <w:tbl>
      <w:tblPr>
        <w:tblStyle w:val="3"/>
        <w:tblW w:w="9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693"/>
        <w:gridCol w:w="3315"/>
        <w:gridCol w:w="1732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班级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班长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教师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保育员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大班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曾宪清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袁晨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刘艳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中一班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杜云飞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汪彦钦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张庆霞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中二班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唐敏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余娇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李慧云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小 一 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李夏伟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虞书英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李彩娟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小二班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杨静珍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舒红梅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陈菊英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托班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胡芳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周晓珍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鲍红梅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color w:val="auto"/>
          <w:sz w:val="24"/>
        </w:rPr>
      </w:pPr>
    </w:p>
    <w:p>
      <w:pPr>
        <w:numPr>
          <w:ilvl w:val="0"/>
          <w:numId w:val="1"/>
        </w:numPr>
        <w:spacing w:line="560" w:lineRule="atLeast"/>
        <w:ind w:left="1260" w:leftChars="0" w:hanging="7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教师工作时间及内容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  <w:szCs w:val="24"/>
          <w:lang w:val="en-US" w:eastAsia="zh-CN"/>
        </w:rPr>
        <w:t>早</w:t>
      </w:r>
      <w:r>
        <w:rPr>
          <w:rFonts w:hint="eastAsia"/>
          <w:sz w:val="24"/>
          <w:szCs w:val="24"/>
        </w:rPr>
        <w:t>班老师具体工作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                                              </w:t>
      </w:r>
    </w:p>
    <w:tbl>
      <w:tblPr>
        <w:tblStyle w:val="3"/>
        <w:tblpPr w:leftFromText="180" w:rightFromText="180" w:vertAnchor="text" w:horzAnchor="page" w:tblpXSpec="center" w:tblpY="46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7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时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间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   作   内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擦桌子、打开水、教室通风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准备晨间活动材料和场地，接待幼儿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组织幼儿晨间活动、结束活动整理活动材料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组织幼儿早操活动，整理进班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水果餐 餐前整理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水果餐、活动前整理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0—10：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组织幼儿集中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主题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10：30—11：00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餐前教育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餐后散步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组织幼儿上床午休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协助主班组织幼儿起床、整理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15：00—16：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组织学习、教研、自由备课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协助主班内务整理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接待家长、幼儿离园</w:t>
            </w:r>
          </w:p>
        </w:tc>
      </w:tr>
    </w:tbl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晚</w:t>
      </w:r>
      <w:r>
        <w:rPr>
          <w:rFonts w:hint="eastAsia"/>
          <w:sz w:val="24"/>
          <w:szCs w:val="24"/>
        </w:rPr>
        <w:t>班老师具体工作</w:t>
      </w:r>
    </w:p>
    <w:tbl>
      <w:tblPr>
        <w:tblStyle w:val="3"/>
        <w:tblpPr w:leftFromText="180" w:rightFromText="180" w:vertAnchor="text" w:horzAnchor="page" w:tblpXSpec="center" w:tblpY="221"/>
        <w:tblOverlap w:val="never"/>
        <w:tblW w:w="9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7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时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间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   作   内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组织幼儿晨间活动、结束活动整理活动材料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协助组织幼儿早操活动，整理进班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协助早班 水果餐 餐前整理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水果餐、活动前整理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0—10：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组织幼儿集中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主题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10：30—11：00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餐前教育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协助餐后散步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协助组织幼儿上床午休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组织幼儿起床、整理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组织幼儿用点心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0—16：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组织幼儿区域、户外、功能室 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组织幼儿内务整理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组织幼儿离园前活动</w:t>
            </w:r>
          </w:p>
        </w:tc>
      </w:tr>
    </w:tbl>
    <w:p>
      <w:pPr>
        <w:jc w:val="center"/>
        <w:rPr>
          <w:rFonts w:hint="eastAsia"/>
          <w:sz w:val="24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                                              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保育</w:t>
      </w:r>
      <w:r>
        <w:rPr>
          <w:rFonts w:hint="eastAsia"/>
          <w:sz w:val="24"/>
          <w:szCs w:val="24"/>
        </w:rPr>
        <w:t>班老师具体工作</w:t>
      </w:r>
    </w:p>
    <w:p>
      <w:pPr>
        <w:jc w:val="center"/>
        <w:rPr>
          <w:rFonts w:hint="eastAsia"/>
          <w:sz w:val="24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                                              </w:t>
      </w:r>
    </w:p>
    <w:tbl>
      <w:tblPr>
        <w:tblStyle w:val="3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7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时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间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   作   内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寝室消毒  取水果餐  做餐前整理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水果餐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0—10：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做好餐后卫生、教室物品整理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10：30—11：00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/>
                <w:sz w:val="21"/>
                <w:szCs w:val="21"/>
              </w:rPr>
              <w:t>活动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随时整理卫生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取午餐、做餐前准备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整理教室餐后卫生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整理卫生间及走道卫生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进寝室看护幼儿午休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协助组织幼儿起床、整理寝室卫生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取点心、分发点心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餐后卫生整理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内务整理及卫生间打扫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协助组织幼儿离园前活动</w:t>
            </w:r>
          </w:p>
        </w:tc>
      </w:tr>
    </w:tbl>
    <w:p>
      <w:pPr>
        <w:numPr>
          <w:ilvl w:val="0"/>
          <w:numId w:val="1"/>
        </w:numPr>
        <w:spacing w:line="560" w:lineRule="atLeast"/>
        <w:ind w:left="1260" w:leftChars="0" w:hanging="720" w:firstLine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一学期班级工作及活动安排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晨 间 活 动 时 间 场 地 安 排：</w:t>
      </w:r>
    </w:p>
    <w:p>
      <w:pPr>
        <w:ind w:left="1676" w:leftChars="798" w:firstLine="1440" w:firstLineChars="600"/>
        <w:jc w:val="both"/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  <w:t>时间：  8:00 -- 8:40</w:t>
      </w:r>
    </w:p>
    <w:p>
      <w:pPr>
        <w:ind w:left="1676" w:leftChars="798" w:firstLine="1626" w:firstLineChars="900"/>
        <w:jc w:val="left"/>
        <w:rPr>
          <w:rFonts w:hint="default" w:ascii="黑体" w:hAnsi="黑体" w:eastAsia="黑体" w:cs="黑体"/>
          <w:b/>
          <w:bCs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18"/>
          <w:szCs w:val="18"/>
          <w:lang w:val="en-US" w:eastAsia="zh-CN"/>
        </w:rPr>
        <w:t>2024.9--2025.元月</w:t>
      </w:r>
    </w:p>
    <w:tbl>
      <w:tblPr>
        <w:tblStyle w:val="4"/>
        <w:tblW w:w="8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590"/>
        <w:gridCol w:w="1425"/>
        <w:gridCol w:w="1335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星期一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星期二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星期三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星期四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场地一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小二班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</w:t>
            </w: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小一班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场地二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小一班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中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班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小二班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</w:t>
            </w: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场地三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ind w:firstLine="361" w:firstLineChars="200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小二班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小一班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</w:t>
            </w: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场地四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大班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小一班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小二班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</w:t>
            </w: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场地五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托班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小二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班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托班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小二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小一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</w:tr>
    </w:tbl>
    <w:p>
      <w:pPr>
        <w:jc w:val="center"/>
        <w:rPr>
          <w:rFonts w:hint="default" w:ascii="黑体" w:hAnsi="黑体" w:eastAsia="黑体" w:cs="黑体"/>
          <w:b w:val="0"/>
          <w:bCs w:val="0"/>
          <w:sz w:val="18"/>
          <w:szCs w:val="18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  <w:t>晨间活动时间：  8:00 -- 8:40    早操时间：  8:40 -- 9:00  （周一升旗）     午餐后散步：   11:50 -- 12:00</w:t>
      </w:r>
    </w:p>
    <w:p>
      <w:pPr>
        <w:ind w:firstLine="3780" w:firstLineChars="2100"/>
        <w:jc w:val="both"/>
        <w:rPr>
          <w:rFonts w:hint="default" w:ascii="黑体" w:hAnsi="黑体" w:eastAsia="黑体" w:cs="黑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  <w:t>基础活动可自行调整</w:t>
      </w:r>
    </w:p>
    <w:p>
      <w:pPr>
        <w:ind w:firstLine="3780" w:firstLineChars="2100"/>
        <w:jc w:val="left"/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b w:val="0"/>
          <w:bCs w:val="0"/>
          <w:sz w:val="18"/>
          <w:szCs w:val="18"/>
          <w:lang w:val="en-US" w:eastAsia="zh-CN"/>
        </w:rPr>
      </w:pPr>
    </w:p>
    <w:p>
      <w:pPr>
        <w:spacing w:line="560" w:lineRule="atLeast"/>
        <w:jc w:val="center"/>
        <w:rPr>
          <w:rFonts w:hint="eastAsia"/>
          <w:b w:val="0"/>
          <w:bCs w:val="0"/>
          <w:i w:val="0"/>
          <w:i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i w:val="0"/>
          <w:i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月主题活动安排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8月：开学准备工作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9月：1.9月10日我和水水玩游戏----欢乐满园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国庆节与教师节合并主题活动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中秋节主题活动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10月： 1.爱国主义教育主题活动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2.“陶”乐无穷 与</w:t>
      </w:r>
      <w:r>
        <w:rPr>
          <w:rFonts w:hint="default"/>
          <w:sz w:val="28"/>
          <w:szCs w:val="28"/>
          <w:lang w:val="en-US" w:eastAsia="zh-CN"/>
        </w:rPr>
        <w:t>“</w:t>
      </w:r>
      <w:r>
        <w:rPr>
          <w:rFonts w:hint="eastAsia"/>
          <w:sz w:val="28"/>
          <w:szCs w:val="28"/>
          <w:lang w:val="en-US" w:eastAsia="zh-CN"/>
        </w:rPr>
        <w:t>泥</w:t>
      </w:r>
      <w:r>
        <w:rPr>
          <w:rFonts w:hint="default"/>
          <w:sz w:val="28"/>
          <w:szCs w:val="28"/>
          <w:lang w:val="en-US"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相遇主题活动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11 月：1.119教育主题活动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6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自理能力比赛主题活动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6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保育老师技能比赛主题活动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12 月：1.国家公祭日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960" w:firstLineChars="7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冬至主题活动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960" w:firstLineChars="7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迎新主题活动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元 月：各项作业上交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每月教育教学工作具体安排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>2024年景德镇市第一幼儿园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>春季学期教育教学工作每周行事历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>2024年9月-2025年元月</w:t>
      </w: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sz w:val="28"/>
          <w:szCs w:val="28"/>
          <w:lang w:val="en-US" w:eastAsia="zh-CN"/>
        </w:rPr>
      </w:pPr>
    </w:p>
    <w:tbl>
      <w:tblPr>
        <w:tblStyle w:val="4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362"/>
        <w:gridCol w:w="1200"/>
        <w:gridCol w:w="4763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月份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周次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工作计划安排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-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8.19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8.30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开学前准备工作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1</w:t>
            </w: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.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新学期保教计划和实施要点。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2</w:t>
            </w: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.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制定本学期教研计划、班务计划。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3.开学典礼准备工作及新学期主题、秋季主题环创的布置。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4.秋季招生工作。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5.召开新学期家长会。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6.老师家访工作。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开学前的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准备工作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迎接老生、新生入园，做好幼儿情绪稳定工作，抓好一日常规工作。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全园以及各班级做好开学安全教育第一课的工作。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做好幼儿园宣传工作。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开学安全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一课/游戏装备培训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9.14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.欢乐满园--我和水水玩游戏。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.教师节  中秋节方案。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开展教师各项教育教学培训。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4.各班区域实施检查。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教师</w:t>
            </w: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节活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动教育教</w:t>
            </w:r>
          </w:p>
          <w:p>
            <w:p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学培训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9.18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.国庆节准备工作事宜。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2.课堂开放月准备工作事宜。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3.室内自主游戏探讨。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国庆节活动筹备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区域自主游戏组织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9.23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9.30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第4周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.新教师公开课展示。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.国庆节主题活动。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班级区域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抽查。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.课堂开放月思维导图研讨。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5.课题系列材料收集、开题报告、市级课题、心理健康。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6.教师考核：舞蹈、朗诵、弹唱、无声上课等。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国庆节主题活动及园内教师考核教学日常工作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10.8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10.12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第6周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.红色诗歌朗诵展演。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2.传承红色基因 共育陶艺新苗主题活动。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3.课堂开放月思维导图研讨。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4.出勤制度制定与实施。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红色文化与教学结合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10.14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ind w:firstLine="281" w:firstLineChars="100"/>
              <w:jc w:val="both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10.18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.小手拉大手 传承红色基因主题活动。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2.各班区域游戏更新。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3.户外自主游戏汇报。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区域、自主游戏组织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10.21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10.25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第8周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.各班户外自主游戏玩法解说。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.陶韵师行 如“瓷”不同主题活动。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3.市级课题、省级课题申报。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4.送教下乡活动。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自主游戏组织与实施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10.28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11.01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第9周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.诗韵中华 共庆华诞诗歌朗诵展系列。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.陶乐无穷 与泥相遇主题活动。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.户外自主游戏玩法解说跟进。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.幼儿园日常工作巡视。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5.新疆考察团来园考察，幼儿中午散游路线及思路更新研讨。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自主游戏组织与实施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11.04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11.08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第10周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.新疆克州及江西省直幼交流团来园指导交流。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.幼儿园日常工作巡视。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安全教育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11.11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第11周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.课题申报主题活动。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2.幼儿园日常工作巡视。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3.幼儿自理能力比赛主题活动。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日常工作教育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11.18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11.22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第12周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.全市幼儿园户外自主游戏开放日主题活动（周五）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2.各班区域主题墙要有变化，各班要求有PPT展板内容与游戏主题环环相扣。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3.户外自主游戏名称《玩转</w:t>
            </w:r>
            <w:r>
              <w:rPr>
                <w:rFonts w:hint="default" w:ascii="Arial" w:hAnsi="Arial" w:cs="Arial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××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之</w:t>
            </w:r>
            <w:r>
              <w:rPr>
                <w:rFonts w:hint="default" w:ascii="Arial" w:hAnsi="Arial" w:cs="Arial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××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4.环创组负责统筹户外游戏平面绘制及参观厅的布置。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户外自主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游戏开放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日准备统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筹及实施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3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11.25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11.29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.周例会：对上周户外自理活动的各班反思并针对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.初步研讨全市自主游戏名称及玩法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3.自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查各班级植物角、主题墙的布置情况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日常工作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教研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12.2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第14周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.冬至活动开展筹备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.班级立冬活动开展方案。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主题活动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12.13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第15周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.各班户外自主游戏组织及实施。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户外区域活动组织实施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12.16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第16周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组织本园教师进行”幼儿户外活动指导经验交流”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安全教育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12.23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12.30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元旦主题活动。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迎元旦筹备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元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元月.2——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元月.6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第19周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各班级、各部门进行期末工作总结的撰写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召开期末家长会，汇报幼儿成长情况。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3.教师各类培训。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教师培训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元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元月.9——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元月.13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第24周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筹备放假工作。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寒假招生工作，并制定详细的招生计划及人员分工新生报名工作。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各班级、各部门上交本学期工作总结，并进行教学反思。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本学期工作总结及秋季学期工作计划</w:t>
            </w:r>
          </w:p>
        </w:tc>
      </w:tr>
    </w:tbl>
    <w:p>
      <w:pPr>
        <w:rPr>
          <w:rFonts w:hint="eastAsia"/>
          <w:sz w:val="84"/>
          <w:szCs w:val="84"/>
          <w:lang w:val="en-US" w:eastAsia="zh-CN"/>
        </w:rPr>
      </w:pPr>
    </w:p>
    <w:p>
      <w:pPr>
        <w:rPr>
          <w:rFonts w:hint="eastAsia" w:eastAsia="宋体"/>
          <w:sz w:val="84"/>
          <w:szCs w:val="84"/>
          <w:lang w:val="en-US" w:eastAsia="zh-CN"/>
        </w:rPr>
      </w:pPr>
    </w:p>
    <w:sectPr>
      <w:footerReference r:id="rId3" w:type="default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16AE33"/>
    <w:multiLevelType w:val="singleLevel"/>
    <w:tmpl w:val="9A16AE33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680" w:leftChars="0" w:firstLine="0" w:firstLineChars="0"/>
      </w:pPr>
    </w:lvl>
  </w:abstractNum>
  <w:abstractNum w:abstractNumId="1">
    <w:nsid w:val="B170978A"/>
    <w:multiLevelType w:val="singleLevel"/>
    <w:tmpl w:val="B170978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E3B18C5"/>
    <w:multiLevelType w:val="multilevel"/>
    <w:tmpl w:val="3E3B18C5"/>
    <w:lvl w:ilvl="0" w:tentative="0">
      <w:start w:val="1"/>
      <w:numFmt w:val="japaneseCounting"/>
      <w:lvlText w:val="%1、"/>
      <w:lvlJc w:val="left"/>
      <w:pPr>
        <w:tabs>
          <w:tab w:val="left" w:pos="1260"/>
        </w:tabs>
        <w:ind w:left="12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  <w:rPr>
        <w:rFonts w:cs="Times New Roman"/>
      </w:rPr>
    </w:lvl>
  </w:abstractNum>
  <w:abstractNum w:abstractNumId="3">
    <w:nsid w:val="3F9B884B"/>
    <w:multiLevelType w:val="singleLevel"/>
    <w:tmpl w:val="3F9B884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33A5F01"/>
    <w:multiLevelType w:val="singleLevel"/>
    <w:tmpl w:val="733A5F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yMDFlMTY0ODVmMGE1Y2IwYmQzYmM1MmFhNjVlODQifQ=="/>
  </w:docVars>
  <w:rsids>
    <w:rsidRoot w:val="50BA0B8D"/>
    <w:rsid w:val="1075488A"/>
    <w:rsid w:val="10D447A0"/>
    <w:rsid w:val="149A139D"/>
    <w:rsid w:val="193B334D"/>
    <w:rsid w:val="1E725D1A"/>
    <w:rsid w:val="212238C0"/>
    <w:rsid w:val="35914E3D"/>
    <w:rsid w:val="41B57031"/>
    <w:rsid w:val="4BE62F62"/>
    <w:rsid w:val="50BA0B8D"/>
    <w:rsid w:val="5D266FD6"/>
    <w:rsid w:val="620F03BE"/>
    <w:rsid w:val="630F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3088</Words>
  <Characters>3530</Characters>
  <Lines>0</Lines>
  <Paragraphs>0</Paragraphs>
  <TotalTime>7</TotalTime>
  <ScaleCrop>false</ScaleCrop>
  <LinksUpToDate>false</LinksUpToDate>
  <CharactersWithSpaces>3849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2024-03-12T01:42:00Z</dcterms:created>
  <dc:creator>玉儿</dc:creator>
  <cp:lastModifiedBy>甜甜·Honey </cp:lastModifiedBy>
  <dcterms:modified xsi:type="dcterms:W3CDTF">2024-12-19T03:17:41Z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335EF6677EFC4AC3BA7A9962D79CDA49_13</vt:lpwstr>
  </property>
</Properties>
</file>