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DFC84"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</w:rPr>
      </w:pPr>
      <w:bookmarkStart w:id="0" w:name="_GoBack"/>
      <w:bookmarkEnd w:id="0"/>
    </w:p>
    <w:p w14:paraId="19D05B99"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  <w:lang w:eastAsia="zh-CN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江西景德镇长运有限公司运营服务信息</w:t>
      </w:r>
    </w:p>
    <w:p w14:paraId="329A00BC">
      <w:pPr>
        <w:rPr>
          <w:rFonts w:hint="eastAsia"/>
          <w:lang w:eastAsia="zh-CN"/>
        </w:rPr>
      </w:pPr>
    </w:p>
    <w:p w14:paraId="6C76A63C">
      <w:pPr>
        <w:ind w:firstLine="640" w:firstLineChars="200"/>
        <w:rPr>
          <w:rFonts w:hint="default" w:ascii="Nimbus Roman No9 L" w:hAnsi="Nimbus Roman No9 L" w:eastAsia="方正仿宋简体" w:cs="Nimbus Roman No9 L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景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德镇市长运集团即江西景德镇长运有限公司，主要运营道路客运、货运、旅游运输等服务。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 xml:space="preserve">    该公司成立于2002年9月29日，注册资本3000万元，位于迎宾大道西客站，经营范围含高速/城乡客运、货运、旅游运输、汽车站经营等235。对外投资16家企业，有13家分支机构，参保人数233人。其参与运营南昌至景德镇“站点巴士”，老城区每日8班，红谷滩区每日4班，可通过“赣悦行”“滴滴出行”购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FAB36"/>
    <w:rsid w:val="22C35B54"/>
    <w:rsid w:val="5F9FAB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207</Characters>
  <Lines>0</Lines>
  <Paragraphs>0</Paragraphs>
  <TotalTime>1.33333333333333</TotalTime>
  <ScaleCrop>false</ScaleCrop>
  <LinksUpToDate>false</LinksUpToDate>
  <CharactersWithSpaces>211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2025-07-23T15:29:00Z</dcterms:created>
  <dc:creator>jdzadmin</dc:creator>
  <cp:lastModifiedBy>嘟嘟</cp:lastModifiedBy>
  <dcterms:modified xsi:type="dcterms:W3CDTF">2025-07-28T01:21:52Z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DB505A2CFF0C4A138F1A8FEB0D50772A_13</vt:lpwstr>
  </property>
</Properties>
</file>