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exact"/>
        <w:jc w:val="center"/>
        <w:rPr>
          <w:rFonts w:ascii="华文中宋" w:hAnsi="华文中宋" w:eastAsia="华文中宋"/>
          <w:b/>
          <w:spacing w:val="20"/>
          <w:sz w:val="44"/>
          <w:szCs w:val="44"/>
        </w:rPr>
      </w:pPr>
      <w:r>
        <w:rPr>
          <w:rFonts w:hint="eastAsia" w:ascii="华文中宋" w:hAnsi="华文中宋" w:eastAsia="华文中宋"/>
          <w:b/>
          <w:spacing w:val="20"/>
          <w:sz w:val="44"/>
          <w:szCs w:val="44"/>
          <w:lang w:val="en-US" w:eastAsia="zh-CN"/>
        </w:rPr>
        <w:t>昌江区</w:t>
      </w:r>
      <w:r>
        <w:rPr>
          <w:rFonts w:hint="eastAsia" w:ascii="华文中宋" w:hAnsi="华文中宋" w:eastAsia="华文中宋"/>
          <w:b/>
          <w:spacing w:val="20"/>
          <w:sz w:val="44"/>
          <w:szCs w:val="44"/>
        </w:rPr>
        <w:t>人民政府关于</w:t>
      </w:r>
      <w:r>
        <w:rPr>
          <w:rFonts w:hint="eastAsia" w:ascii="华文中宋" w:hAnsi="华文中宋" w:eastAsia="华文中宋"/>
          <w:b/>
          <w:spacing w:val="20"/>
          <w:sz w:val="44"/>
          <w:szCs w:val="44"/>
          <w:lang w:val="en-US" w:eastAsia="zh-CN"/>
        </w:rPr>
        <w:t>景航锻造厂进出道路地块</w:t>
      </w:r>
      <w:r>
        <w:rPr>
          <w:rFonts w:hint="eastAsia" w:ascii="华文中宋" w:hAnsi="华文中宋" w:eastAsia="华文中宋"/>
          <w:b/>
          <w:spacing w:val="20"/>
          <w:sz w:val="44"/>
          <w:szCs w:val="44"/>
        </w:rPr>
        <w:t>(项目用地)拟征收土地现状调查结果公告</w:t>
      </w:r>
    </w:p>
    <w:p>
      <w:pPr>
        <w:ind w:right="844"/>
        <w:jc w:val="right"/>
        <w:rPr>
          <w:rFonts w:ascii="黑体" w:eastAsia="黑体"/>
          <w:b/>
          <w:sz w:val="42"/>
        </w:rPr>
      </w:pPr>
    </w:p>
    <w:p>
      <w:pPr>
        <w:spacing w:line="600" w:lineRule="exact"/>
        <w:ind w:firstLine="640" w:firstLineChars="20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根据《土地管理法》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《土地管理法实施条例》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《江西省征收土地管理办法》等法律法规规定和征收土地预公告的安排，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昌江区</w:t>
      </w:r>
      <w:r>
        <w:rPr>
          <w:rFonts w:hint="eastAsia" w:ascii="仿宋_GB2312" w:eastAsia="仿宋_GB2312"/>
          <w:sz w:val="32"/>
          <w:szCs w:val="32"/>
        </w:rPr>
        <w:t>人民政府组织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市</w:t>
      </w:r>
      <w:r>
        <w:rPr>
          <w:rFonts w:hint="eastAsia" w:ascii="仿宋_GB2312" w:eastAsia="仿宋_GB2312"/>
          <w:sz w:val="32"/>
          <w:szCs w:val="32"/>
        </w:rPr>
        <w:t>自然资源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和</w:t>
      </w:r>
      <w:r>
        <w:rPr>
          <w:rFonts w:hint="eastAsia" w:ascii="仿宋_GB2312" w:eastAsia="仿宋_GB2312"/>
          <w:sz w:val="32"/>
          <w:szCs w:val="32"/>
        </w:rPr>
        <w:t>规划局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昌江分局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鱼山自然资源和规划所、鲇鱼山镇政府、鱼山村委会、村小组等相关单位</w:t>
      </w:r>
      <w:r>
        <w:rPr>
          <w:rFonts w:hint="eastAsia" w:ascii="仿宋_GB2312" w:eastAsia="仿宋_GB2312"/>
          <w:sz w:val="32"/>
          <w:szCs w:val="32"/>
        </w:rPr>
        <w:t>，召集拟征收土地所有权人、使用权人开展了土地现状调查，现将调查结果公告如下:</w:t>
      </w:r>
    </w:p>
    <w:p>
      <w:pPr>
        <w:spacing w:line="600" w:lineRule="exact"/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>一、</w:t>
      </w:r>
      <w:r>
        <w:rPr>
          <w:rFonts w:hint="eastAsia" w:ascii="仿宋_GB2312" w:eastAsia="仿宋_GB2312"/>
          <w:b/>
          <w:sz w:val="32"/>
          <w:szCs w:val="32"/>
        </w:rPr>
        <w:t>征地范围：</w:t>
      </w:r>
    </w:p>
    <w:p>
      <w:pPr>
        <w:pStyle w:val="10"/>
        <w:ind w:firstLine="640" w:firstLineChars="200"/>
        <w:rPr>
          <w:rFonts w:ascii="仿宋_GB2312" w:eastAsia="仿宋_GB2312"/>
          <w:kern w:val="2"/>
          <w:sz w:val="32"/>
          <w:szCs w:val="32"/>
        </w:rPr>
      </w:pPr>
      <w:r>
        <w:rPr>
          <w:rFonts w:hint="eastAsia" w:ascii="仿宋_GB2312" w:eastAsia="仿宋_GB2312"/>
          <w:kern w:val="2"/>
          <w:sz w:val="32"/>
          <w:szCs w:val="32"/>
        </w:rPr>
        <w:t>土地座落：征收土地位于</w:t>
      </w:r>
      <w:r>
        <w:rPr>
          <w:rFonts w:hint="eastAsia" w:ascii="仿宋_GB2312" w:eastAsia="仿宋_GB2312"/>
          <w:kern w:val="2"/>
          <w:sz w:val="32"/>
          <w:szCs w:val="32"/>
          <w:u w:val="none"/>
          <w:lang w:val="en-US" w:eastAsia="zh-CN"/>
        </w:rPr>
        <w:t>鲇鱼山镇鱼山村</w:t>
      </w:r>
      <w:r>
        <w:rPr>
          <w:rFonts w:hint="eastAsia" w:ascii="仿宋_GB2312" w:eastAsia="仿宋_GB2312"/>
          <w:kern w:val="2"/>
          <w:sz w:val="32"/>
          <w:szCs w:val="32"/>
        </w:rPr>
        <w:t>。</w:t>
      </w:r>
    </w:p>
    <w:p>
      <w:pPr>
        <w:pStyle w:val="10"/>
        <w:ind w:firstLine="640" w:firstLineChars="200"/>
        <w:rPr>
          <w:rFonts w:ascii="仿宋_GB2312" w:eastAsia="仿宋_GB2312"/>
          <w:kern w:val="2"/>
          <w:sz w:val="32"/>
          <w:szCs w:val="32"/>
        </w:rPr>
      </w:pPr>
      <w:r>
        <w:rPr>
          <w:rFonts w:hint="eastAsia" w:ascii="仿宋_GB2312" w:eastAsia="仿宋_GB2312"/>
          <w:kern w:val="2"/>
          <w:sz w:val="32"/>
          <w:szCs w:val="32"/>
        </w:rPr>
        <w:t>四至范围：具体拟征收范围见征地红线图。</w:t>
      </w:r>
    </w:p>
    <w:p>
      <w:pPr>
        <w:spacing w:line="600" w:lineRule="exact"/>
        <w:ind w:firstLine="640" w:firstLineChars="200"/>
        <w:rPr>
          <w:rFonts w:ascii="黑体" w:eastAsia="黑体"/>
          <w:bCs/>
          <w:sz w:val="32"/>
          <w:szCs w:val="32"/>
        </w:rPr>
      </w:pPr>
      <w:r>
        <w:rPr>
          <w:rFonts w:hint="eastAsia" w:ascii="黑体" w:eastAsia="黑体"/>
          <w:bCs/>
          <w:sz w:val="32"/>
          <w:szCs w:val="32"/>
        </w:rPr>
        <w:t>二、被征地权属单位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本次征地涉及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鲇鱼山镇鱼山村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ind w:right="844"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三、调查结果</w:t>
      </w:r>
    </w:p>
    <w:p>
      <w:pPr>
        <w:ind w:right="844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（一）征地面积</w:t>
      </w:r>
    </w:p>
    <w:p>
      <w:pPr>
        <w:ind w:right="844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经勘测定界及调查确认，</w:t>
      </w:r>
      <w:r>
        <w:rPr>
          <w:rFonts w:hint="eastAsia" w:ascii="仿宋" w:hAnsi="仿宋" w:eastAsia="仿宋" w:cs="仿宋"/>
          <w:sz w:val="32"/>
          <w:szCs w:val="32"/>
        </w:rPr>
        <w:t>本次拟征地总面积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11.9325</w:t>
      </w:r>
      <w:r>
        <w:rPr>
          <w:rFonts w:hint="eastAsia" w:ascii="仿宋" w:hAnsi="仿宋" w:eastAsia="仿宋" w:cs="仿宋"/>
          <w:sz w:val="32"/>
          <w:szCs w:val="32"/>
        </w:rPr>
        <w:t>亩，其中：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园地2.142亩，林地9.4335亩，沟渠0.0495亩，村庄0.3075亩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pStyle w:val="9"/>
        <w:numPr>
          <w:ilvl w:val="0"/>
          <w:numId w:val="1"/>
        </w:numPr>
        <w:ind w:right="844" w:firstLineChars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青苗、树木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及地上附着物</w:t>
      </w:r>
      <w:r>
        <w:rPr>
          <w:rFonts w:ascii="仿宋_GB2312" w:eastAsia="仿宋_GB2312"/>
          <w:sz w:val="32"/>
          <w:szCs w:val="32"/>
        </w:rPr>
        <w:t>数量</w:t>
      </w:r>
    </w:p>
    <w:p>
      <w:pPr>
        <w:ind w:right="844"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果树28棵，雷竹650棵，简易房20.16平方米，坟36冢，园地及其他农用地青苗11.625亩。</w:t>
      </w:r>
    </w:p>
    <w:p>
      <w:pPr>
        <w:ind w:right="844"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四、异议处理办法</w:t>
      </w:r>
    </w:p>
    <w:p>
      <w:pPr>
        <w:ind w:right="844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拟征收土地所有权人、使用权人对调查确认结果有异议的，应当按照《中华人民共和国民事诉讼法》等有关规定在公示期内书面提出复查复核申请。参加调查的单位将予以复核并作出复查、复核结论。</w:t>
      </w:r>
    </w:p>
    <w:p>
      <w:pPr>
        <w:ind w:right="844"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五、公告期限</w:t>
      </w:r>
    </w:p>
    <w:p>
      <w:pPr>
        <w:ind w:right="844"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本公告自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2023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日至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2023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10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ind w:right="844"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627" w:firstLineChars="196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附件：1、征地红线图</w:t>
      </w:r>
    </w:p>
    <w:p>
      <w:pPr>
        <w:ind w:firstLine="627" w:firstLineChars="19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2</w:t>
      </w:r>
      <w:r>
        <w:rPr>
          <w:rFonts w:hint="eastAsia" w:ascii="仿宋_GB2312" w:eastAsia="仿宋_GB2312"/>
          <w:sz w:val="32"/>
          <w:szCs w:val="32"/>
        </w:rPr>
        <w:t>、拟征地土地现状调查确认表（权属、地类、面积）</w:t>
      </w:r>
    </w:p>
    <w:p>
      <w:pPr>
        <w:ind w:firstLine="1587" w:firstLineChars="496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、拟征地土地现状调查确认表（青苗、树木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及地</w:t>
      </w:r>
    </w:p>
    <w:p>
      <w:pPr>
        <w:ind w:firstLine="1587" w:firstLineChars="496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上附着物</w:t>
      </w:r>
      <w:r>
        <w:rPr>
          <w:rFonts w:hint="eastAsia" w:ascii="仿宋_GB2312" w:eastAsia="仿宋_GB2312"/>
          <w:sz w:val="32"/>
          <w:szCs w:val="32"/>
        </w:rPr>
        <w:t>等）</w:t>
      </w:r>
    </w:p>
    <w:p>
      <w:pPr>
        <w:ind w:firstLine="1587" w:firstLineChars="496"/>
        <w:rPr>
          <w:rFonts w:ascii="仿宋_GB2312" w:eastAsia="仿宋_GB2312"/>
          <w:sz w:val="32"/>
          <w:szCs w:val="32"/>
        </w:rPr>
      </w:pPr>
      <w:bookmarkStart w:id="0" w:name="_Hlk103866502"/>
    </w:p>
    <w:bookmarkEnd w:id="0"/>
    <w:p>
      <w:pPr>
        <w:ind w:right="844"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ascii="仿宋_GB2312" w:eastAsia="仿宋_GB2312"/>
          <w:sz w:val="32"/>
          <w:szCs w:val="32"/>
        </w:rPr>
        <w:t>联系单位：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景德镇市自然资源和规划局昌江分局</w:t>
      </w:r>
    </w:p>
    <w:p>
      <w:pPr>
        <w:ind w:leftChars="3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ascii="仿宋_GB2312" w:eastAsia="仿宋_GB2312"/>
          <w:sz w:val="32"/>
          <w:szCs w:val="32"/>
        </w:rPr>
        <w:t>联系电话：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0798-8335819</w:t>
      </w:r>
    </w:p>
    <w:p>
      <w:pPr>
        <w:jc w:val="right"/>
        <w:rPr>
          <w:rFonts w:hint="eastAsia" w:ascii="仿宋_GB2312" w:eastAsia="仿宋_GB2312"/>
          <w:sz w:val="32"/>
          <w:szCs w:val="32"/>
        </w:rPr>
      </w:pPr>
    </w:p>
    <w:p>
      <w:pPr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  </w:t>
      </w:r>
    </w:p>
    <w:p>
      <w:pPr>
        <w:wordWrap/>
        <w:jc w:val="right"/>
        <w:rPr>
          <w:rFonts w:hint="default" w:ascii="仿宋_GB2312" w:eastAsia="仿宋_GB2312"/>
          <w:sz w:val="32"/>
          <w:szCs w:val="32"/>
          <w:lang w:val="en-US" w:eastAsia="zh-CN"/>
        </w:rPr>
      </w:pPr>
      <w:bookmarkStart w:id="1" w:name="_GoBack"/>
      <w:bookmarkEnd w:id="1"/>
      <w:r>
        <w:rPr>
          <w:rFonts w:hint="eastAsia" w:ascii="仿宋_GB2312" w:eastAsia="仿宋_GB2312"/>
          <w:sz w:val="32"/>
          <w:szCs w:val="32"/>
          <w:lang w:val="en-US" w:eastAsia="zh-CN"/>
        </w:rPr>
        <w:t>昌江区</w:t>
      </w:r>
      <w:r>
        <w:rPr>
          <w:rFonts w:ascii="仿宋_GB2312" w:eastAsia="仿宋_GB2312"/>
          <w:sz w:val="32"/>
          <w:szCs w:val="32"/>
        </w:rPr>
        <w:t>人民政府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</w:t>
      </w:r>
    </w:p>
    <w:p>
      <w:pPr>
        <w:jc w:val="right"/>
        <w:rPr>
          <w:rFonts w:ascii="仿宋_GB2312" w:eastAsia="仿宋_GB2312"/>
          <w:sz w:val="20"/>
          <w:szCs w:val="20"/>
        </w:rPr>
      </w:pPr>
    </w:p>
    <w:p>
      <w:pPr>
        <w:jc w:val="right"/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日</w:t>
      </w:r>
    </w:p>
    <w:sectPr>
      <w:pgSz w:w="23811" w:h="16838" w:orient="landscape"/>
      <w:pgMar w:top="1800" w:right="1440" w:bottom="1800" w:left="1440" w:header="851" w:footer="992" w:gutter="0"/>
      <w:cols w:space="2520" w:num="2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4C0A47"/>
    <w:multiLevelType w:val="multilevel"/>
    <w:tmpl w:val="2C4C0A47"/>
    <w:lvl w:ilvl="0" w:tentative="0">
      <w:start w:val="2"/>
      <w:numFmt w:val="japaneseCounting"/>
      <w:lvlText w:val="（%1）"/>
      <w:lvlJc w:val="left"/>
      <w:pPr>
        <w:ind w:left="1585" w:hanging="94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IwZmFjNTZlZjEzOTUwOWRkODU1Y2UwMzAyYzAzM2QifQ=="/>
  </w:docVars>
  <w:rsids>
    <w:rsidRoot w:val="002759FD"/>
    <w:rsid w:val="00002949"/>
    <w:rsid w:val="000324E6"/>
    <w:rsid w:val="000515FF"/>
    <w:rsid w:val="000872CF"/>
    <w:rsid w:val="000D74FA"/>
    <w:rsid w:val="000E46AA"/>
    <w:rsid w:val="00117FE3"/>
    <w:rsid w:val="00155567"/>
    <w:rsid w:val="00164CFA"/>
    <w:rsid w:val="001808B3"/>
    <w:rsid w:val="001844E9"/>
    <w:rsid w:val="00197AB2"/>
    <w:rsid w:val="001B2450"/>
    <w:rsid w:val="001D05FA"/>
    <w:rsid w:val="001D52F4"/>
    <w:rsid w:val="001D58C4"/>
    <w:rsid w:val="001E01DF"/>
    <w:rsid w:val="00214F44"/>
    <w:rsid w:val="002310A7"/>
    <w:rsid w:val="0024566F"/>
    <w:rsid w:val="00246B6A"/>
    <w:rsid w:val="00247335"/>
    <w:rsid w:val="002521BE"/>
    <w:rsid w:val="00263477"/>
    <w:rsid w:val="002759FD"/>
    <w:rsid w:val="0029164A"/>
    <w:rsid w:val="002926C9"/>
    <w:rsid w:val="00301892"/>
    <w:rsid w:val="00331EF4"/>
    <w:rsid w:val="003638B8"/>
    <w:rsid w:val="003650A2"/>
    <w:rsid w:val="003F03B2"/>
    <w:rsid w:val="004307F1"/>
    <w:rsid w:val="00453F8F"/>
    <w:rsid w:val="004743CB"/>
    <w:rsid w:val="004A374F"/>
    <w:rsid w:val="004B26C6"/>
    <w:rsid w:val="004E6C84"/>
    <w:rsid w:val="004E761A"/>
    <w:rsid w:val="00521AD0"/>
    <w:rsid w:val="00534349"/>
    <w:rsid w:val="00560612"/>
    <w:rsid w:val="00562050"/>
    <w:rsid w:val="00570FB9"/>
    <w:rsid w:val="00573FE9"/>
    <w:rsid w:val="00597B09"/>
    <w:rsid w:val="005F5D30"/>
    <w:rsid w:val="00610F29"/>
    <w:rsid w:val="006227B5"/>
    <w:rsid w:val="00677E7C"/>
    <w:rsid w:val="006C1B58"/>
    <w:rsid w:val="007040A4"/>
    <w:rsid w:val="00722FFF"/>
    <w:rsid w:val="00727E22"/>
    <w:rsid w:val="007B201D"/>
    <w:rsid w:val="007B7541"/>
    <w:rsid w:val="007C31F0"/>
    <w:rsid w:val="007F12E8"/>
    <w:rsid w:val="00832ECD"/>
    <w:rsid w:val="00880157"/>
    <w:rsid w:val="00882C61"/>
    <w:rsid w:val="008B02EC"/>
    <w:rsid w:val="008E6CAB"/>
    <w:rsid w:val="00950401"/>
    <w:rsid w:val="0096197A"/>
    <w:rsid w:val="0097342B"/>
    <w:rsid w:val="009A3FCF"/>
    <w:rsid w:val="009B5CA4"/>
    <w:rsid w:val="009D3096"/>
    <w:rsid w:val="009E5320"/>
    <w:rsid w:val="009E7C35"/>
    <w:rsid w:val="009F1A5D"/>
    <w:rsid w:val="009F45D0"/>
    <w:rsid w:val="00A033C7"/>
    <w:rsid w:val="00A16560"/>
    <w:rsid w:val="00A2348B"/>
    <w:rsid w:val="00A85D76"/>
    <w:rsid w:val="00AB34D5"/>
    <w:rsid w:val="00AD0207"/>
    <w:rsid w:val="00AE1EDD"/>
    <w:rsid w:val="00B0580F"/>
    <w:rsid w:val="00B4455A"/>
    <w:rsid w:val="00B45B4E"/>
    <w:rsid w:val="00B46B9F"/>
    <w:rsid w:val="00B629AE"/>
    <w:rsid w:val="00B77CE0"/>
    <w:rsid w:val="00B85658"/>
    <w:rsid w:val="00B904AA"/>
    <w:rsid w:val="00C03EF9"/>
    <w:rsid w:val="00C50ECB"/>
    <w:rsid w:val="00C52226"/>
    <w:rsid w:val="00C640B6"/>
    <w:rsid w:val="00C65715"/>
    <w:rsid w:val="00CB571A"/>
    <w:rsid w:val="00CD3507"/>
    <w:rsid w:val="00D66507"/>
    <w:rsid w:val="00DA0B74"/>
    <w:rsid w:val="00DD3B45"/>
    <w:rsid w:val="00E07DCB"/>
    <w:rsid w:val="00E22C3D"/>
    <w:rsid w:val="00E4237A"/>
    <w:rsid w:val="00E77F06"/>
    <w:rsid w:val="00EA28A5"/>
    <w:rsid w:val="00EE1F59"/>
    <w:rsid w:val="00F046E5"/>
    <w:rsid w:val="00F35A46"/>
    <w:rsid w:val="00F4452D"/>
    <w:rsid w:val="00F66A77"/>
    <w:rsid w:val="00F9109E"/>
    <w:rsid w:val="00F91647"/>
    <w:rsid w:val="00FB1999"/>
    <w:rsid w:val="00FB5564"/>
    <w:rsid w:val="00FC0647"/>
    <w:rsid w:val="00FC2FC4"/>
    <w:rsid w:val="00FD0031"/>
    <w:rsid w:val="00FE13A8"/>
    <w:rsid w:val="00FF7571"/>
    <w:rsid w:val="07E863CA"/>
    <w:rsid w:val="0D614EE9"/>
    <w:rsid w:val="117B5139"/>
    <w:rsid w:val="140B2B95"/>
    <w:rsid w:val="163837C0"/>
    <w:rsid w:val="204D730F"/>
    <w:rsid w:val="36D06E5F"/>
    <w:rsid w:val="419929D9"/>
    <w:rsid w:val="508F0E42"/>
    <w:rsid w:val="585216EC"/>
    <w:rsid w:val="59C27B7F"/>
    <w:rsid w:val="6D3E6A5C"/>
    <w:rsid w:val="77314B7E"/>
    <w:rsid w:val="784F3822"/>
    <w:rsid w:val="7CDB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widowControl/>
      <w:tabs>
        <w:tab w:val="center" w:pos="4153"/>
        <w:tab w:val="right" w:pos="8306"/>
      </w:tabs>
      <w:snapToGrid w:val="0"/>
      <w:jc w:val="left"/>
    </w:pPr>
    <w:rPr>
      <w:rFonts w:ascii="Calibri" w:hAnsi="Calibri" w:eastAsia="仿宋_GB2312" w:cs="Arial"/>
      <w:kern w:val="0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仿宋_GB2312" w:cs="Arial"/>
      <w:kern w:val="0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Calibri" w:hAnsi="Calibri" w:eastAsia="仿宋_GB2312" w:cs="Arial"/>
      <w:kern w:val="0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Calibri" w:hAnsi="Calibri" w:eastAsia="仿宋_GB2312" w:cs="Arial"/>
      <w:kern w:val="0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paragraph" w:customStyle="1" w:styleId="10">
    <w:name w:val="0"/>
    <w:basedOn w:val="1"/>
    <w:qFormat/>
    <w:uiPriority w:val="0"/>
    <w:rPr>
      <w:kern w:val="0"/>
      <w:sz w:val="20"/>
      <w:szCs w:val="20"/>
    </w:rPr>
  </w:style>
  <w:style w:type="character" w:customStyle="1" w:styleId="11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2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3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572</Words>
  <Characters>621</Characters>
  <Lines>6</Lines>
  <Paragraphs>1</Paragraphs>
  <TotalTime>6</TotalTime>
  <ScaleCrop>false</ScaleCrop>
  <LinksUpToDate>false</LinksUpToDate>
  <CharactersWithSpaces>700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2022-05-11T08:34:00Z</dcterms:created>
  <dc:creator>微软用户</dc:creator>
  <cp:lastModifiedBy>该账号已注销！</cp:lastModifiedBy>
  <cp:lastPrinted>2023-02-28T01:34:00Z</cp:lastPrinted>
  <dcterms:modified xsi:type="dcterms:W3CDTF">2023-04-27T08:12:49Z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21534F923BA74858A555B18BE25096C1</vt:lpwstr>
  </property>
</Properties>
</file>