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97"/>
        </w:tabs>
        <w:bidi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pStyle w:val="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bookmarkStart w:id="0" w:name="bookmark30"/>
      <w:bookmarkStart w:id="1" w:name="bookmark28"/>
      <w:bookmarkStart w:id="2" w:name="bookmark29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景德镇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市林地占补平衡补充林地储备库</w:t>
      </w:r>
      <w:bookmarkEnd w:id="0"/>
      <w:bookmarkEnd w:id="1"/>
      <w:bookmarkEnd w:id="2"/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单位（盖章）</w:t>
      </w:r>
      <w:r>
        <w:rPr>
          <w:color w:val="000000"/>
          <w:spacing w:val="0"/>
          <w:w w:val="100"/>
          <w:position w:val="0"/>
          <w:sz w:val="24"/>
          <w:szCs w:val="24"/>
        </w:rPr>
        <w:t>：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县（市、区）林业局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年度:</w:t>
      </w:r>
    </w:p>
    <w:p>
      <w:pPr>
        <w:widowControl w:val="0"/>
        <w:spacing w:line="1" w:lineRule="exact"/>
      </w:pPr>
    </w:p>
    <w:tbl>
      <w:tblPr>
        <w:tblStyle w:val="7"/>
        <w:tblW w:w="1460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0"/>
        <w:gridCol w:w="869"/>
        <w:gridCol w:w="677"/>
        <w:gridCol w:w="946"/>
        <w:gridCol w:w="658"/>
        <w:gridCol w:w="811"/>
        <w:gridCol w:w="989"/>
        <w:gridCol w:w="840"/>
        <w:gridCol w:w="754"/>
        <w:gridCol w:w="1099"/>
        <w:gridCol w:w="1181"/>
        <w:gridCol w:w="1032"/>
        <w:gridCol w:w="1186"/>
        <w:gridCol w:w="1097"/>
        <w:gridCol w:w="870"/>
        <w:gridCol w:w="8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序号</w:t>
            </w: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设区市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县</w:t>
            </w:r>
          </w:p>
        </w:tc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乡（镇）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村</w:t>
            </w:r>
          </w:p>
        </w:tc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图斑基本信息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国土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“一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张图”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地类情况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生态修复情况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3"/>
                <w:w w:val="100"/>
                <w:position w:val="0"/>
                <w:sz w:val="28"/>
                <w:szCs w:val="28"/>
              </w:rPr>
              <w:t>入库面积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入库填报人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11"/>
                <w:w w:val="100"/>
                <w:position w:val="0"/>
                <w:sz w:val="28"/>
                <w:szCs w:val="28"/>
              </w:rPr>
              <w:t>图斑号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3"/>
                <w:w w:val="100"/>
                <w:position w:val="0"/>
                <w:sz w:val="28"/>
                <w:szCs w:val="28"/>
              </w:rPr>
              <w:t>图斑面积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X坐标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11"/>
                <w:w w:val="100"/>
                <w:position w:val="0"/>
                <w:sz w:val="28"/>
                <w:szCs w:val="28"/>
                <w:lang w:val="en-US" w:eastAsia="en-US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11"/>
                <w:w w:val="100"/>
                <w:position w:val="0"/>
                <w:sz w:val="28"/>
                <w:szCs w:val="28"/>
              </w:rPr>
              <w:t>坐标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11"/>
                <w:w w:val="100"/>
                <w:position w:val="0"/>
                <w:sz w:val="28"/>
                <w:szCs w:val="28"/>
              </w:rPr>
              <w:t>上年度国土地类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本年度国土地类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是否具备恢复林业生产条件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是否恢复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植被</w:t>
            </w:r>
          </w:p>
        </w:tc>
        <w:tc>
          <w:tcPr>
            <w:tcW w:w="109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91" w:right="0" w:firstLine="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</w:rPr>
        <w:t>填表说明：1、图斑号：填写前后年度国土数据库叠加后符合入库地类要求的图斑，以县为单位，从1开始依次编号；2、图斑面积：填写整个图斑号的面积；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3、X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</w:rPr>
        <w:t>坐标、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Y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</w:rPr>
        <w:t>坐标：填写图斑中心点坐标，采用大地2000坐标系；4、地类情况：填写国土的地类，如采矿用地、耕地、林地、湿地、草地等；5、生态修复情况：填写是或否；6、入库面积：填写自然资源部门已经将图斑内的采矿用地变更为林地的面积；7、入库填报人：填写填报表格人的姓名。8、面积：单位为亩，保留小数点后2位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91" w:right="0" w:firstLine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sectPr>
          <w:pgSz w:w="16838" w:h="11905" w:orient="landscape"/>
          <w:pgMar w:top="1531" w:right="1984" w:bottom="1531" w:left="204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582" w:charSpace="0"/>
        </w:sect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1AEB5133"/>
    <w:rsid w:val="1AE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before="100" w:beforeAutospacing="1"/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rPr>
      <w:sz w:val="28"/>
      <w:szCs w:val="28"/>
    </w:rPr>
  </w:style>
  <w:style w:type="paragraph" w:styleId="4">
    <w:name w:val="toc 5"/>
    <w:basedOn w:val="1"/>
    <w:next w:val="1"/>
    <w:uiPriority w:val="0"/>
    <w:pPr>
      <w:ind w:left="1680" w:leftChars="800"/>
    </w:pPr>
    <w:rPr>
      <w:rFonts w:ascii="Times New Roman" w:hAnsi="Times New Roman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Heading #2|1"/>
    <w:basedOn w:val="1"/>
    <w:qFormat/>
    <w:uiPriority w:val="0"/>
    <w:pPr>
      <w:spacing w:after="210" w:line="588" w:lineRule="exact"/>
      <w:jc w:val="center"/>
      <w:outlineLvl w:val="1"/>
    </w:pPr>
    <w:rPr>
      <w:rFonts w:ascii="宋体" w:hAnsi="宋体" w:eastAsia="宋体" w:cs="宋体"/>
      <w:sz w:val="38"/>
      <w:szCs w:val="38"/>
      <w:lang w:val="zh-TW" w:eastAsia="zh-TW" w:bidi="zh-TW"/>
    </w:rPr>
  </w:style>
  <w:style w:type="paragraph" w:customStyle="1" w:styleId="10">
    <w:name w:val="Body text|2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2">
    <w:name w:val="Table caption|1"/>
    <w:basedOn w:val="1"/>
    <w:qFormat/>
    <w:uiPriority w:val="0"/>
    <w:pPr>
      <w:widowControl w:val="0"/>
      <w:shd w:val="clear" w:color="auto" w:fill="auto"/>
      <w:spacing w:line="275" w:lineRule="exact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2022-08-05T09:33:00Z</dcterms:created>
  <dc:creator>遥望那万丈光芒</dc:creator>
  <cp:lastModifiedBy>遥望那万丈光芒</cp:lastModifiedBy>
  <dcterms:modified xsi:type="dcterms:W3CDTF">2022-08-05T09:34:01Z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EA88745F04F643F790EBA555AE8273A8</vt:lpwstr>
  </property>
</Properties>
</file>