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5F7B1">
      <w:pPr>
        <w:spacing w:before="140" w:line="575" w:lineRule="exact"/>
        <w:ind w:left="54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hint="eastAsia" w:ascii="Times New Roman" w:hAnsi="Times New Roman" w:eastAsia="宋体" w:cs="Times New Roman"/>
          <w:spacing w:val="-18"/>
          <w:position w:val="2"/>
          <w:sz w:val="43"/>
          <w:szCs w:val="43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pacing w:val="-18"/>
          <w:position w:val="2"/>
          <w:sz w:val="43"/>
          <w:szCs w:val="43"/>
        </w:rPr>
        <w:t>202</w:t>
      </w:r>
      <w:r>
        <w:rPr>
          <w:rFonts w:hint="eastAsia" w:ascii="Times New Roman" w:hAnsi="Times New Roman" w:eastAsia="宋体" w:cs="Times New Roman"/>
          <w:spacing w:val="-18"/>
          <w:position w:val="2"/>
          <w:sz w:val="43"/>
          <w:szCs w:val="43"/>
          <w:lang w:val="en-US" w:eastAsia="zh-CN"/>
        </w:rPr>
        <w:t>2</w:t>
      </w:r>
      <w:r>
        <w:rPr>
          <w:rFonts w:ascii="宋体" w:hAnsi="宋体" w:eastAsia="宋体" w:cs="宋体"/>
          <w:spacing w:val="-18"/>
          <w:position w:val="2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年景德镇市政府举借债务情况说明</w:t>
      </w:r>
    </w:p>
    <w:p w14:paraId="0DD84B85">
      <w:pPr>
        <w:spacing w:line="259" w:lineRule="auto"/>
        <w:rPr>
          <w:rFonts w:ascii="Arial"/>
          <w:sz w:val="21"/>
        </w:rPr>
      </w:pPr>
    </w:p>
    <w:p w14:paraId="2EB699FB">
      <w:pPr>
        <w:spacing w:line="259" w:lineRule="auto"/>
        <w:rPr>
          <w:rFonts w:ascii="Arial"/>
          <w:sz w:val="21"/>
        </w:rPr>
      </w:pPr>
    </w:p>
    <w:p w14:paraId="6F05D6E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left="672"/>
        <w:jc w:val="both"/>
        <w:textAlignment w:val="baseline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16"/>
          <w:sz w:val="32"/>
          <w:szCs w:val="32"/>
          <w14:textOutline w14:w="5791" w14:cap="sq" w14:cmpd="sng">
            <w14:solidFill>
              <w14:srgbClr w14:val="000000"/>
            </w14:solidFill>
            <w14:prstDash w14:val="solid"/>
            <w14:bevel/>
          </w14:textOutline>
        </w:rPr>
        <w:t>一、</w:t>
      </w:r>
      <w:r>
        <w:rPr>
          <w:rFonts w:hint="eastAsia" w:ascii="仿宋" w:hAnsi="仿宋" w:eastAsia="仿宋" w:cs="仿宋"/>
          <w:b/>
          <w:bCs/>
          <w:spacing w:val="9"/>
          <w:sz w:val="32"/>
          <w:szCs w:val="32"/>
        </w:rPr>
        <w:t>2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</w:rPr>
        <w:t>02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pacing w:val="8"/>
          <w:sz w:val="32"/>
          <w:szCs w:val="32"/>
          <w14:textOutline w14:w="5791" w14:cap="sq" w14:cmpd="sng">
            <w14:solidFill>
              <w14:srgbClr w14:val="000000"/>
            </w14:solidFill>
            <w14:prstDash w14:val="solid"/>
            <w14:bevel/>
          </w14:textOutline>
        </w:rPr>
        <w:t>年景德镇市政府债务限额情况</w:t>
      </w:r>
    </w:p>
    <w:p w14:paraId="03C463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240" w:lineRule="auto"/>
        <w:ind w:left="32" w:right="14" w:firstLine="64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  <w:lang w:val="en-US" w:eastAsia="zh-CN"/>
        </w:rPr>
        <w:t>截至</w:t>
      </w:r>
      <w:r>
        <w:rPr>
          <w:rFonts w:hint="eastAsia" w:ascii="仿宋" w:hAnsi="仿宋" w:eastAsia="仿宋" w:cs="仿宋"/>
          <w:spacing w:val="10"/>
          <w:sz w:val="32"/>
          <w:szCs w:val="32"/>
        </w:rPr>
        <w:t>2</w:t>
      </w:r>
      <w:r>
        <w:rPr>
          <w:rFonts w:hint="eastAsia" w:ascii="仿宋" w:hAnsi="仿宋" w:eastAsia="仿宋" w:cs="仿宋"/>
          <w:spacing w:val="6"/>
          <w:sz w:val="32"/>
          <w:szCs w:val="32"/>
        </w:rPr>
        <w:t>0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pacing w:val="6"/>
          <w:sz w:val="32"/>
          <w:szCs w:val="32"/>
        </w:rPr>
        <w:t>年底，景德镇市政府债务限额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424.29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亿元，其</w:t>
      </w:r>
      <w:r>
        <w:rPr>
          <w:rFonts w:hint="eastAsia" w:ascii="仿宋" w:hAnsi="仿宋" w:eastAsia="仿宋" w:cs="仿宋"/>
          <w:spacing w:val="-5"/>
          <w:sz w:val="32"/>
          <w:szCs w:val="32"/>
        </w:rPr>
        <w:t>中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：一般债务限额</w:t>
      </w:r>
      <w:r>
        <w:rPr>
          <w:rFonts w:hint="eastAsia" w:ascii="仿宋" w:hAnsi="仿宋" w:eastAsia="仿宋" w:cs="仿宋"/>
          <w:spacing w:val="-4"/>
          <w:sz w:val="32"/>
          <w:szCs w:val="32"/>
          <w:lang w:val="en-US" w:eastAsia="zh-CN"/>
        </w:rPr>
        <w:t>165.16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亿元，专项债务限额</w:t>
      </w:r>
      <w:r>
        <w:rPr>
          <w:rFonts w:hint="eastAsia" w:ascii="仿宋" w:hAnsi="仿宋" w:eastAsia="仿宋" w:cs="仿宋"/>
          <w:spacing w:val="-4"/>
          <w:sz w:val="32"/>
          <w:szCs w:val="32"/>
          <w:lang w:val="en-US" w:eastAsia="zh-CN"/>
        </w:rPr>
        <w:t>259.13</w:t>
      </w:r>
      <w:r>
        <w:rPr>
          <w:rFonts w:hint="eastAsia" w:ascii="仿宋" w:hAnsi="仿宋" w:eastAsia="仿宋" w:cs="仿宋"/>
          <w:spacing w:val="20"/>
          <w:sz w:val="32"/>
          <w:szCs w:val="32"/>
        </w:rPr>
        <w:t>亿</w:t>
      </w:r>
      <w:r>
        <w:rPr>
          <w:rFonts w:hint="eastAsia" w:ascii="仿宋" w:hAnsi="仿宋" w:eastAsia="仿宋" w:cs="仿宋"/>
          <w:spacing w:val="14"/>
          <w:sz w:val="32"/>
          <w:szCs w:val="32"/>
        </w:rPr>
        <w:t>元</w:t>
      </w:r>
      <w:r>
        <w:rPr>
          <w:rFonts w:hint="eastAsia" w:ascii="仿宋" w:hAnsi="仿宋" w:eastAsia="仿宋" w:cs="仿宋"/>
          <w:spacing w:val="10"/>
          <w:sz w:val="32"/>
          <w:szCs w:val="32"/>
        </w:rPr>
        <w:t>。</w:t>
      </w:r>
      <w:r>
        <w:rPr>
          <w:rFonts w:hint="eastAsia" w:ascii="仿宋" w:hAnsi="仿宋" w:eastAsia="仿宋" w:cs="仿宋"/>
          <w:spacing w:val="10"/>
          <w:sz w:val="32"/>
          <w:szCs w:val="32"/>
          <w:highlight w:val="none"/>
        </w:rPr>
        <w:t>加上202</w:t>
      </w:r>
      <w:r>
        <w:rPr>
          <w:rFonts w:hint="eastAsia" w:ascii="仿宋" w:hAnsi="仿宋" w:eastAsia="仿宋" w:cs="仿宋"/>
          <w:spacing w:val="1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pacing w:val="10"/>
          <w:sz w:val="32"/>
          <w:szCs w:val="32"/>
          <w:highlight w:val="none"/>
        </w:rPr>
        <w:t>年江西省省厅下达景德镇市新增政</w:t>
      </w:r>
      <w:r>
        <w:rPr>
          <w:rFonts w:hint="eastAsia" w:ascii="仿宋" w:hAnsi="仿宋" w:eastAsia="仿宋" w:cs="仿宋"/>
          <w:spacing w:val="12"/>
          <w:sz w:val="32"/>
          <w:szCs w:val="32"/>
          <w:highlight w:val="none"/>
        </w:rPr>
        <w:t>府债务</w:t>
      </w:r>
      <w:r>
        <w:rPr>
          <w:rFonts w:hint="eastAsia" w:ascii="仿宋" w:hAnsi="仿宋" w:eastAsia="仿宋" w:cs="仿宋"/>
          <w:spacing w:val="11"/>
          <w:sz w:val="32"/>
          <w:szCs w:val="32"/>
          <w:highlight w:val="none"/>
        </w:rPr>
        <w:t>限</w:t>
      </w:r>
      <w:r>
        <w:rPr>
          <w:rFonts w:hint="eastAsia" w:ascii="仿宋" w:hAnsi="仿宋" w:eastAsia="仿宋" w:cs="仿宋"/>
          <w:spacing w:val="6"/>
          <w:sz w:val="32"/>
          <w:szCs w:val="32"/>
          <w:highlight w:val="none"/>
        </w:rPr>
        <w:t>额</w:t>
      </w:r>
      <w:r>
        <w:rPr>
          <w:rFonts w:hint="eastAsia" w:ascii="仿宋" w:hAnsi="仿宋" w:eastAsia="仿宋" w:cs="仿宋"/>
          <w:spacing w:val="6"/>
          <w:sz w:val="32"/>
          <w:szCs w:val="32"/>
          <w:highlight w:val="none"/>
          <w:lang w:val="en-US" w:eastAsia="zh-CN"/>
        </w:rPr>
        <w:t>71.76</w:t>
      </w:r>
      <w:r>
        <w:rPr>
          <w:rFonts w:hint="eastAsia" w:ascii="仿宋" w:hAnsi="仿宋" w:eastAsia="仿宋" w:cs="仿宋"/>
          <w:spacing w:val="6"/>
          <w:sz w:val="32"/>
          <w:szCs w:val="32"/>
          <w:highlight w:val="none"/>
        </w:rPr>
        <w:t>亿元(一般债务限额</w:t>
      </w:r>
      <w:r>
        <w:rPr>
          <w:rFonts w:hint="eastAsia" w:ascii="仿宋" w:hAnsi="仿宋" w:eastAsia="仿宋" w:cs="仿宋"/>
          <w:spacing w:val="6"/>
          <w:sz w:val="32"/>
          <w:szCs w:val="32"/>
          <w:highlight w:val="none"/>
          <w:lang w:val="en-US" w:eastAsia="zh-CN"/>
        </w:rPr>
        <w:t>12.14</w:t>
      </w:r>
      <w:r>
        <w:rPr>
          <w:rFonts w:hint="eastAsia" w:ascii="仿宋" w:hAnsi="仿宋" w:eastAsia="仿宋" w:cs="仿宋"/>
          <w:spacing w:val="6"/>
          <w:sz w:val="32"/>
          <w:szCs w:val="32"/>
          <w:highlight w:val="none"/>
        </w:rPr>
        <w:t>亿元，专项债</w:t>
      </w:r>
      <w:r>
        <w:rPr>
          <w:rFonts w:hint="eastAsia" w:ascii="仿宋" w:hAnsi="仿宋" w:eastAsia="仿宋" w:cs="仿宋"/>
          <w:spacing w:val="4"/>
          <w:sz w:val="32"/>
          <w:szCs w:val="32"/>
          <w:highlight w:val="none"/>
        </w:rPr>
        <w:t>务限</w:t>
      </w:r>
      <w:r>
        <w:rPr>
          <w:rFonts w:hint="eastAsia" w:ascii="仿宋" w:hAnsi="仿宋" w:eastAsia="仿宋" w:cs="仿宋"/>
          <w:spacing w:val="2"/>
          <w:sz w:val="32"/>
          <w:szCs w:val="32"/>
          <w:highlight w:val="none"/>
        </w:rPr>
        <w:t>额</w:t>
      </w:r>
      <w:r>
        <w:rPr>
          <w:rFonts w:hint="eastAsia" w:ascii="仿宋" w:hAnsi="仿宋" w:eastAsia="仿宋" w:cs="仿宋"/>
          <w:spacing w:val="2"/>
          <w:sz w:val="32"/>
          <w:szCs w:val="32"/>
          <w:highlight w:val="none"/>
          <w:lang w:val="en-US" w:eastAsia="zh-CN"/>
        </w:rPr>
        <w:t>59.62</w:t>
      </w:r>
      <w:r>
        <w:rPr>
          <w:rFonts w:hint="eastAsia" w:ascii="仿宋" w:hAnsi="仿宋" w:eastAsia="仿宋" w:cs="仿宋"/>
          <w:spacing w:val="2"/>
          <w:sz w:val="32"/>
          <w:szCs w:val="32"/>
          <w:highlight w:val="none"/>
        </w:rPr>
        <w:t>亿元)</w:t>
      </w:r>
      <w:r>
        <w:rPr>
          <w:rFonts w:hint="eastAsia" w:ascii="仿宋" w:hAnsi="仿宋" w:eastAsia="仿宋" w:cs="仿宋"/>
          <w:spacing w:val="6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spacing w:val="6"/>
          <w:sz w:val="32"/>
          <w:szCs w:val="32"/>
          <w:highlight w:val="none"/>
          <w:lang w:val="en-US" w:eastAsia="zh-CN"/>
        </w:rPr>
        <w:t>收回专项债务限额6.3亿元，</w:t>
      </w:r>
      <w:r>
        <w:rPr>
          <w:rFonts w:hint="eastAsia" w:ascii="仿宋" w:hAnsi="仿宋" w:eastAsia="仿宋" w:cs="仿宋"/>
          <w:spacing w:val="-2"/>
          <w:sz w:val="32"/>
          <w:szCs w:val="32"/>
          <w:highlight w:val="none"/>
        </w:rPr>
        <w:t>截至</w:t>
      </w:r>
      <w:bookmarkStart w:id="0" w:name="_GoBack"/>
      <w:bookmarkEnd w:id="0"/>
      <w:r>
        <w:rPr>
          <w:rFonts w:hint="eastAsia" w:ascii="仿宋" w:hAnsi="仿宋" w:eastAsia="仿宋" w:cs="仿宋"/>
          <w:spacing w:val="-2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年底，</w:t>
      </w:r>
      <w:r>
        <w:rPr>
          <w:rFonts w:hint="eastAsia" w:ascii="仿宋" w:hAnsi="仿宋" w:eastAsia="仿宋" w:cs="仿宋"/>
          <w:spacing w:val="4"/>
          <w:sz w:val="32"/>
          <w:szCs w:val="32"/>
          <w:highlight w:val="none"/>
        </w:rPr>
        <w:t>景德镇市</w:t>
      </w:r>
      <w:r>
        <w:rPr>
          <w:rFonts w:hint="eastAsia" w:ascii="仿宋" w:hAnsi="仿宋" w:eastAsia="仿宋" w:cs="仿宋"/>
          <w:spacing w:val="2"/>
          <w:sz w:val="32"/>
          <w:szCs w:val="32"/>
          <w:highlight w:val="none"/>
        </w:rPr>
        <w:t>政府债务限额</w:t>
      </w:r>
      <w:r>
        <w:rPr>
          <w:rFonts w:hint="eastAsia" w:ascii="仿宋" w:hAnsi="仿宋" w:eastAsia="仿宋" w:cs="仿宋"/>
          <w:spacing w:val="2"/>
          <w:sz w:val="32"/>
          <w:szCs w:val="32"/>
          <w:highlight w:val="none"/>
          <w:lang w:val="en-US" w:eastAsia="zh-CN"/>
        </w:rPr>
        <w:t>489.75</w:t>
      </w:r>
      <w:r>
        <w:rPr>
          <w:rFonts w:hint="eastAsia" w:ascii="仿宋" w:hAnsi="仿宋" w:eastAsia="仿宋" w:cs="仿宋"/>
          <w:spacing w:val="2"/>
          <w:sz w:val="32"/>
          <w:szCs w:val="32"/>
          <w:highlight w:val="none"/>
        </w:rPr>
        <w:t>亿元，其中：一般债务</w:t>
      </w:r>
      <w:r>
        <w:rPr>
          <w:rFonts w:hint="eastAsia" w:ascii="仿宋" w:hAnsi="仿宋" w:eastAsia="仿宋" w:cs="仿宋"/>
          <w:spacing w:val="-1"/>
          <w:sz w:val="32"/>
          <w:szCs w:val="32"/>
          <w:highlight w:val="none"/>
        </w:rPr>
        <w:t>限额</w:t>
      </w:r>
      <w:r>
        <w:rPr>
          <w:rFonts w:hint="eastAsia" w:ascii="仿宋" w:hAnsi="仿宋" w:eastAsia="仿宋" w:cs="仿宋"/>
          <w:spacing w:val="-1"/>
          <w:sz w:val="32"/>
          <w:szCs w:val="32"/>
          <w:highlight w:val="none"/>
          <w:lang w:val="en-US" w:eastAsia="zh-CN"/>
        </w:rPr>
        <w:t>177.30</w:t>
      </w:r>
      <w:r>
        <w:rPr>
          <w:rFonts w:hint="eastAsia" w:ascii="仿宋" w:hAnsi="仿宋" w:eastAsia="仿宋" w:cs="仿宋"/>
          <w:spacing w:val="-1"/>
          <w:sz w:val="32"/>
          <w:szCs w:val="32"/>
          <w:highlight w:val="none"/>
        </w:rPr>
        <w:t>亿元，专项债务限额</w:t>
      </w:r>
      <w:r>
        <w:rPr>
          <w:rFonts w:hint="eastAsia" w:ascii="仿宋" w:hAnsi="仿宋" w:eastAsia="仿宋" w:cs="仿宋"/>
          <w:spacing w:val="-1"/>
          <w:sz w:val="32"/>
          <w:szCs w:val="32"/>
          <w:highlight w:val="none"/>
          <w:lang w:val="en-US" w:eastAsia="zh-CN"/>
        </w:rPr>
        <w:t>312.45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亿元。</w:t>
      </w:r>
    </w:p>
    <w:p w14:paraId="551930E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673"/>
        <w:jc w:val="both"/>
        <w:textAlignment w:val="baseline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16"/>
          <w:sz w:val="32"/>
          <w:szCs w:val="32"/>
          <w14:textOutline w14:w="5791" w14:cap="sq" w14:cmpd="sng">
            <w14:solidFill>
              <w14:srgbClr w14:val="000000"/>
            </w14:solidFill>
            <w14:prstDash w14:val="solid"/>
            <w14:bevel/>
          </w14:textOutline>
        </w:rPr>
        <w:t>二、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</w:rPr>
        <w:t>202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pacing w:val="8"/>
          <w:sz w:val="32"/>
          <w:szCs w:val="32"/>
          <w14:textOutline w14:w="5791" w14:cap="sq" w14:cmpd="sng">
            <w14:solidFill>
              <w14:srgbClr w14:val="000000"/>
            </w14:solidFill>
            <w14:prstDash w14:val="solid"/>
            <w14:bevel/>
          </w14:textOutline>
        </w:rPr>
        <w:t>年景德镇市政府债务余额情况</w:t>
      </w:r>
    </w:p>
    <w:p w14:paraId="6CC218E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4" w:line="240" w:lineRule="auto"/>
        <w:ind w:left="35" w:right="14" w:firstLine="623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  <w:lang w:val="en-US" w:eastAsia="zh-CN"/>
        </w:rPr>
        <w:t>截至</w:t>
      </w:r>
      <w:r>
        <w:rPr>
          <w:rFonts w:hint="eastAsia" w:ascii="仿宋" w:hAnsi="仿宋" w:eastAsia="仿宋" w:cs="仿宋"/>
          <w:spacing w:val="4"/>
          <w:sz w:val="32"/>
          <w:szCs w:val="32"/>
        </w:rPr>
        <w:t>202</w:t>
      </w:r>
      <w:r>
        <w:rPr>
          <w:rFonts w:hint="eastAsia" w:ascii="仿宋" w:hAnsi="仿宋" w:eastAsia="仿宋" w:cs="仿宋"/>
          <w:spacing w:val="4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pacing w:val="4"/>
          <w:sz w:val="32"/>
          <w:szCs w:val="32"/>
        </w:rPr>
        <w:t>年底</w:t>
      </w:r>
      <w:r>
        <w:rPr>
          <w:rFonts w:hint="eastAsia" w:ascii="仿宋" w:hAnsi="仿宋" w:eastAsia="仿宋" w:cs="仿宋"/>
          <w:spacing w:val="2"/>
          <w:sz w:val="32"/>
          <w:szCs w:val="32"/>
        </w:rPr>
        <w:t>，景德镇市政府债务余额</w:t>
      </w:r>
      <w:r>
        <w:rPr>
          <w:rFonts w:hint="eastAsia" w:ascii="仿宋" w:hAnsi="仿宋" w:eastAsia="仿宋" w:cs="仿宋"/>
          <w:spacing w:val="2"/>
          <w:sz w:val="32"/>
          <w:szCs w:val="32"/>
          <w:lang w:val="en-US" w:eastAsia="zh-CN"/>
        </w:rPr>
        <w:t>467.97</w:t>
      </w:r>
      <w:r>
        <w:rPr>
          <w:rFonts w:hint="eastAsia" w:ascii="仿宋" w:hAnsi="仿宋" w:eastAsia="仿宋" w:cs="仿宋"/>
          <w:spacing w:val="2"/>
          <w:sz w:val="32"/>
          <w:szCs w:val="32"/>
        </w:rPr>
        <w:t>亿元，</w:t>
      </w:r>
      <w:r>
        <w:rPr>
          <w:rFonts w:hint="eastAsia" w:ascii="仿宋" w:hAnsi="仿宋" w:eastAsia="仿宋" w:cs="仿宋"/>
          <w:spacing w:val="1"/>
          <w:sz w:val="32"/>
          <w:szCs w:val="32"/>
        </w:rPr>
        <w:t>其中：一般</w:t>
      </w:r>
      <w:r>
        <w:rPr>
          <w:rFonts w:hint="eastAsia" w:ascii="仿宋" w:hAnsi="仿宋" w:eastAsia="仿宋" w:cs="仿宋"/>
          <w:sz w:val="32"/>
          <w:szCs w:val="32"/>
        </w:rPr>
        <w:t>债务余额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162.35</w:t>
      </w:r>
      <w:r>
        <w:rPr>
          <w:rFonts w:hint="eastAsia" w:ascii="仿宋" w:hAnsi="仿宋" w:eastAsia="仿宋" w:cs="仿宋"/>
          <w:sz w:val="32"/>
          <w:szCs w:val="32"/>
        </w:rPr>
        <w:t>亿元，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包括一般债券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159.72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亿元，</w:t>
      </w:r>
      <w:r>
        <w:rPr>
          <w:rFonts w:hint="eastAsia" w:ascii="仿宋" w:hAnsi="仿宋" w:eastAsia="仿宋" w:cs="仿宋"/>
          <w:spacing w:val="7"/>
          <w:sz w:val="32"/>
          <w:szCs w:val="32"/>
          <w:highlight w:val="none"/>
        </w:rPr>
        <w:t>非债券形式一般债务2.</w:t>
      </w:r>
      <w:r>
        <w:rPr>
          <w:rFonts w:hint="eastAsia" w:ascii="仿宋" w:hAnsi="仿宋" w:eastAsia="仿宋" w:cs="仿宋"/>
          <w:spacing w:val="7"/>
          <w:sz w:val="32"/>
          <w:szCs w:val="32"/>
          <w:highlight w:val="none"/>
          <w:lang w:val="en-US" w:eastAsia="zh-CN"/>
        </w:rPr>
        <w:t>63</w:t>
      </w:r>
      <w:r>
        <w:rPr>
          <w:rFonts w:hint="eastAsia" w:ascii="仿宋" w:hAnsi="仿宋" w:eastAsia="仿宋" w:cs="仿宋"/>
          <w:spacing w:val="7"/>
          <w:sz w:val="32"/>
          <w:szCs w:val="32"/>
          <w:highlight w:val="none"/>
        </w:rPr>
        <w:t>亿元；</w:t>
      </w:r>
      <w:r>
        <w:rPr>
          <w:rFonts w:hint="eastAsia" w:ascii="仿宋" w:hAnsi="仿宋" w:eastAsia="仿宋" w:cs="仿宋"/>
          <w:spacing w:val="7"/>
          <w:sz w:val="32"/>
          <w:szCs w:val="32"/>
        </w:rPr>
        <w:t>专项债务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305.62</w:t>
      </w:r>
      <w:r>
        <w:rPr>
          <w:rFonts w:hint="eastAsia" w:ascii="仿宋" w:hAnsi="仿宋" w:eastAsia="仿宋" w:cs="仿宋"/>
          <w:spacing w:val="7"/>
          <w:sz w:val="32"/>
          <w:szCs w:val="32"/>
        </w:rPr>
        <w:t>亿元，包</w:t>
      </w:r>
      <w:r>
        <w:rPr>
          <w:rFonts w:hint="eastAsia" w:ascii="仿宋" w:hAnsi="仿宋" w:eastAsia="仿宋" w:cs="仿宋"/>
          <w:spacing w:val="3"/>
          <w:sz w:val="32"/>
          <w:szCs w:val="32"/>
        </w:rPr>
        <w:t>括</w:t>
      </w:r>
      <w:r>
        <w:rPr>
          <w:rFonts w:hint="eastAsia" w:ascii="仿宋" w:hAnsi="仿宋" w:eastAsia="仿宋" w:cs="仿宋"/>
          <w:spacing w:val="2"/>
          <w:sz w:val="32"/>
          <w:szCs w:val="32"/>
        </w:rPr>
        <w:t>专项债券</w:t>
      </w:r>
      <w:r>
        <w:rPr>
          <w:rFonts w:hint="eastAsia" w:ascii="仿宋" w:hAnsi="仿宋" w:eastAsia="仿宋" w:cs="仿宋"/>
          <w:spacing w:val="2"/>
          <w:sz w:val="32"/>
          <w:szCs w:val="32"/>
          <w:lang w:val="en-US" w:eastAsia="zh-CN"/>
        </w:rPr>
        <w:t>305.62</w:t>
      </w:r>
      <w:r>
        <w:rPr>
          <w:rFonts w:hint="eastAsia" w:ascii="仿宋" w:hAnsi="仿宋" w:eastAsia="仿宋" w:cs="仿宋"/>
          <w:spacing w:val="1"/>
          <w:sz w:val="32"/>
          <w:szCs w:val="32"/>
        </w:rPr>
        <w:t>亿元，非债券形式专项债务0亿元。</w:t>
      </w:r>
    </w:p>
    <w:p w14:paraId="6ABF05E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240" w:lineRule="auto"/>
        <w:ind w:left="676"/>
        <w:jc w:val="both"/>
        <w:textAlignment w:val="baseline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16"/>
          <w:sz w:val="32"/>
          <w:szCs w:val="32"/>
          <w14:textOutline w14:w="5791" w14:cap="sq" w14:cmpd="sng">
            <w14:solidFill>
              <w14:srgbClr w14:val="000000"/>
            </w14:solidFill>
            <w14:prstDash w14:val="solid"/>
            <w14:bevel/>
          </w14:textOutline>
        </w:rPr>
        <w:t>三</w:t>
      </w:r>
      <w:r>
        <w:rPr>
          <w:rFonts w:hint="eastAsia" w:ascii="仿宋" w:hAnsi="仿宋" w:eastAsia="仿宋" w:cs="仿宋"/>
          <w:spacing w:val="13"/>
          <w:sz w:val="32"/>
          <w:szCs w:val="32"/>
          <w14:textOutline w14:w="5791" w14:cap="sq" w14:cmpd="sng">
            <w14:solidFill>
              <w14:srgbClr w14:val="000000"/>
            </w14:solidFill>
            <w14:prstDash w14:val="solid"/>
            <w14:bevel/>
          </w14:textOutline>
        </w:rPr>
        <w:t>、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</w:rPr>
        <w:t>202</w:t>
      </w:r>
      <w:r>
        <w:rPr>
          <w:rFonts w:hint="eastAsia" w:ascii="仿宋" w:hAnsi="仿宋" w:eastAsia="仿宋" w:cs="仿宋"/>
          <w:b/>
          <w:bCs/>
          <w:spacing w:val="8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pacing w:val="8"/>
          <w:sz w:val="32"/>
          <w:szCs w:val="32"/>
          <w14:textOutline w14:w="5791" w14:cap="sq" w14:cmpd="sng">
            <w14:solidFill>
              <w14:srgbClr w14:val="000000"/>
            </w14:solidFill>
            <w14:prstDash w14:val="solid"/>
            <w14:bevel/>
          </w14:textOutline>
        </w:rPr>
        <w:t>年景德镇市政府债券发行情况</w:t>
      </w:r>
    </w:p>
    <w:p w14:paraId="5675FC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240" w:lineRule="auto"/>
        <w:ind w:left="31" w:firstLine="627"/>
        <w:jc w:val="both"/>
        <w:textAlignment w:val="baseline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pacing w:val="6"/>
          <w:sz w:val="32"/>
          <w:szCs w:val="32"/>
        </w:rPr>
        <w:t>202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pacing w:val="3"/>
          <w:sz w:val="32"/>
          <w:szCs w:val="32"/>
        </w:rPr>
        <w:t>年，景德镇市共发行政府债券</w:t>
      </w:r>
      <w:r>
        <w:rPr>
          <w:rFonts w:hint="eastAsia" w:ascii="仿宋" w:hAnsi="仿宋" w:eastAsia="仿宋" w:cs="仿宋"/>
          <w:spacing w:val="3"/>
          <w:sz w:val="32"/>
          <w:szCs w:val="32"/>
          <w:lang w:val="en-US" w:eastAsia="zh-CN"/>
        </w:rPr>
        <w:t>96.47</w:t>
      </w:r>
      <w:r>
        <w:rPr>
          <w:rFonts w:hint="eastAsia" w:ascii="仿宋" w:hAnsi="仿宋" w:eastAsia="仿宋" w:cs="仿宋"/>
          <w:spacing w:val="3"/>
          <w:sz w:val="32"/>
          <w:szCs w:val="32"/>
        </w:rPr>
        <w:t>亿元。</w:t>
      </w:r>
      <w:r>
        <w:rPr>
          <w:rFonts w:hint="eastAsia" w:ascii="仿宋" w:hAnsi="仿宋" w:eastAsia="仿宋" w:cs="仿宋"/>
          <w:spacing w:val="1"/>
          <w:sz w:val="32"/>
          <w:szCs w:val="32"/>
        </w:rPr>
        <w:t>按预算类型分，一般债券</w:t>
      </w:r>
      <w:r>
        <w:rPr>
          <w:rFonts w:hint="eastAsia" w:ascii="仿宋" w:hAnsi="仿宋" w:eastAsia="仿宋" w:cs="仿宋"/>
          <w:spacing w:val="1"/>
          <w:sz w:val="32"/>
          <w:szCs w:val="32"/>
          <w:lang w:val="en-US" w:eastAsia="zh-CN"/>
        </w:rPr>
        <w:t>30.39</w:t>
      </w:r>
      <w:r>
        <w:rPr>
          <w:rFonts w:hint="eastAsia" w:ascii="仿宋" w:hAnsi="仿宋" w:eastAsia="仿宋" w:cs="仿宋"/>
          <w:spacing w:val="1"/>
          <w:sz w:val="32"/>
          <w:szCs w:val="32"/>
        </w:rPr>
        <w:t>亿元</w:t>
      </w:r>
      <w:r>
        <w:rPr>
          <w:rFonts w:hint="eastAsia" w:ascii="仿宋" w:hAnsi="仿宋" w:eastAsia="仿宋" w:cs="仿宋"/>
          <w:spacing w:val="1"/>
          <w:sz w:val="32"/>
          <w:szCs w:val="32"/>
          <w:highlight w:val="none"/>
        </w:rPr>
        <w:t>，专项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债券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66.08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亿元；</w:t>
      </w:r>
      <w:r>
        <w:rPr>
          <w:rFonts w:hint="eastAsia" w:ascii="仿宋" w:hAnsi="仿宋" w:eastAsia="仿宋" w:cs="仿宋"/>
          <w:spacing w:val="-8"/>
          <w:sz w:val="32"/>
          <w:szCs w:val="32"/>
          <w:highlight w:val="none"/>
        </w:rPr>
        <w:t>按债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none"/>
        </w:rPr>
        <w:t>券性质分，新增债券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none"/>
          <w:lang w:val="en-US" w:eastAsia="zh-CN"/>
        </w:rPr>
        <w:t>71.54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none"/>
        </w:rPr>
        <w:t>亿元，重点投向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none"/>
          <w:lang w:val="en-US" w:eastAsia="zh-CN"/>
        </w:rPr>
        <w:t>市政建设、教育、文化、医疗卫生、</w:t>
      </w:r>
      <w:r>
        <w:rPr>
          <w:rFonts w:hint="eastAsia" w:ascii="仿宋" w:hAnsi="仿宋" w:eastAsia="仿宋" w:cs="仿宋"/>
          <w:spacing w:val="9"/>
          <w:sz w:val="32"/>
          <w:szCs w:val="32"/>
          <w:highlight w:val="none"/>
        </w:rPr>
        <w:t>农林水利等领域补</w:t>
      </w:r>
      <w:r>
        <w:rPr>
          <w:rFonts w:hint="eastAsia" w:ascii="仿宋" w:hAnsi="仿宋" w:eastAsia="仿宋" w:cs="仿宋"/>
          <w:spacing w:val="5"/>
          <w:sz w:val="32"/>
          <w:szCs w:val="32"/>
          <w:highlight w:val="none"/>
        </w:rPr>
        <w:t>短</w:t>
      </w:r>
      <w:r>
        <w:rPr>
          <w:rFonts w:hint="eastAsia" w:ascii="仿宋" w:hAnsi="仿宋" w:eastAsia="仿宋" w:cs="仿宋"/>
          <w:spacing w:val="14"/>
          <w:sz w:val="32"/>
          <w:szCs w:val="32"/>
          <w:highlight w:val="none"/>
        </w:rPr>
        <w:t>板建</w:t>
      </w:r>
      <w:r>
        <w:rPr>
          <w:rFonts w:hint="eastAsia" w:ascii="仿宋" w:hAnsi="仿宋" w:eastAsia="仿宋" w:cs="仿宋"/>
          <w:spacing w:val="11"/>
          <w:sz w:val="32"/>
          <w:szCs w:val="32"/>
          <w:highlight w:val="none"/>
        </w:rPr>
        <w:t>设</w:t>
      </w:r>
      <w:r>
        <w:rPr>
          <w:rFonts w:hint="eastAsia" w:ascii="仿宋" w:hAnsi="仿宋" w:eastAsia="仿宋" w:cs="仿宋"/>
          <w:spacing w:val="7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spacing w:val="7"/>
          <w:sz w:val="32"/>
          <w:szCs w:val="32"/>
        </w:rPr>
        <w:t>再融资债券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24.93</w:t>
      </w:r>
      <w:r>
        <w:rPr>
          <w:rFonts w:hint="eastAsia" w:ascii="仿宋" w:hAnsi="仿宋" w:eastAsia="仿宋" w:cs="仿宋"/>
          <w:spacing w:val="7"/>
          <w:sz w:val="32"/>
          <w:szCs w:val="32"/>
        </w:rPr>
        <w:t>亿元，主要用于归还以前年度发</w:t>
      </w:r>
      <w:r>
        <w:rPr>
          <w:rFonts w:hint="eastAsia" w:ascii="仿宋" w:hAnsi="仿宋" w:eastAsia="仿宋" w:cs="仿宋"/>
          <w:spacing w:val="4"/>
          <w:sz w:val="32"/>
          <w:szCs w:val="32"/>
        </w:rPr>
        <w:t>行的到期政府</w:t>
      </w:r>
      <w:r>
        <w:rPr>
          <w:rFonts w:hint="eastAsia" w:ascii="仿宋" w:hAnsi="仿宋" w:eastAsia="仿宋" w:cs="仿宋"/>
          <w:spacing w:val="2"/>
          <w:sz w:val="32"/>
          <w:szCs w:val="32"/>
        </w:rPr>
        <w:t>债券</w:t>
      </w:r>
      <w:r>
        <w:rPr>
          <w:rFonts w:hint="eastAsia" w:ascii="仿宋" w:hAnsi="仿宋" w:eastAsia="仿宋" w:cs="仿宋"/>
          <w:spacing w:val="2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pacing w:val="2"/>
          <w:sz w:val="32"/>
          <w:szCs w:val="32"/>
        </w:rPr>
        <w:t>按债券期限分，</w:t>
      </w:r>
      <w:r>
        <w:rPr>
          <w:rFonts w:hint="eastAsia" w:ascii="仿宋" w:hAnsi="仿宋" w:eastAsia="仿宋" w:cs="仿宋"/>
          <w:spacing w:val="2"/>
          <w:sz w:val="32"/>
          <w:szCs w:val="32"/>
          <w:highlight w:val="none"/>
        </w:rPr>
        <w:t>5年期</w:t>
      </w:r>
      <w:r>
        <w:rPr>
          <w:rFonts w:hint="eastAsia" w:ascii="仿宋" w:hAnsi="仿宋" w:eastAsia="仿宋" w:cs="仿宋"/>
          <w:spacing w:val="2"/>
          <w:sz w:val="32"/>
          <w:szCs w:val="32"/>
          <w:highlight w:val="none"/>
          <w:lang w:val="en-US" w:eastAsia="zh-CN"/>
        </w:rPr>
        <w:t>1.32</w:t>
      </w:r>
      <w:r>
        <w:rPr>
          <w:rFonts w:hint="eastAsia" w:ascii="仿宋" w:hAnsi="仿宋" w:eastAsia="仿宋" w:cs="仿宋"/>
          <w:spacing w:val="2"/>
          <w:sz w:val="32"/>
          <w:szCs w:val="32"/>
          <w:highlight w:val="none"/>
        </w:rPr>
        <w:t>亿元，7年</w:t>
      </w:r>
      <w:r>
        <w:rPr>
          <w:rFonts w:hint="eastAsia" w:ascii="仿宋" w:hAnsi="仿宋" w:eastAsia="仿宋" w:cs="仿宋"/>
          <w:spacing w:val="-2"/>
          <w:sz w:val="32"/>
          <w:szCs w:val="32"/>
          <w:highlight w:val="none"/>
        </w:rPr>
        <w:t>期</w:t>
      </w: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4.07</w:t>
      </w:r>
      <w:r>
        <w:rPr>
          <w:rFonts w:hint="eastAsia" w:ascii="仿宋" w:hAnsi="仿宋" w:eastAsia="仿宋" w:cs="仿宋"/>
          <w:spacing w:val="-1"/>
          <w:sz w:val="32"/>
          <w:szCs w:val="32"/>
          <w:highlight w:val="none"/>
        </w:rPr>
        <w:t>亿元</w:t>
      </w:r>
      <w:r>
        <w:rPr>
          <w:rFonts w:hint="eastAsia" w:ascii="仿宋" w:hAnsi="仿宋" w:eastAsia="仿宋" w:cs="仿宋"/>
          <w:spacing w:val="-1"/>
          <w:sz w:val="32"/>
          <w:szCs w:val="32"/>
          <w:highlight w:val="none"/>
          <w:lang w:val="en-US" w:eastAsia="zh-CN"/>
        </w:rPr>
        <w:t>,10年期48.12亿元，15年期29.62亿元，20年期10.50亿元，30年期2.84亿元</w:t>
      </w:r>
      <w:r>
        <w:rPr>
          <w:rFonts w:hint="eastAsia" w:ascii="仿宋" w:hAnsi="仿宋" w:eastAsia="仿宋" w:cs="仿宋"/>
          <w:spacing w:val="-1"/>
          <w:sz w:val="32"/>
          <w:szCs w:val="32"/>
          <w:highlight w:val="none"/>
        </w:rPr>
        <w:t>。</w:t>
      </w:r>
    </w:p>
    <w:p w14:paraId="7BD34AFE"/>
    <w:sectPr>
      <w:footerReference r:id="rId5" w:type="default"/>
      <w:pgSz w:w="11906" w:h="16839"/>
      <w:pgMar w:top="1431" w:right="1694" w:bottom="898" w:left="1785" w:header="0" w:footer="73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0251F">
    <w:pPr>
      <w:spacing w:line="186" w:lineRule="auto"/>
      <w:ind w:left="4084"/>
      <w:rPr>
        <w:rFonts w:ascii="Times New Roman" w:hAnsi="Times New Roman" w:eastAsia="Times New Roman" w:cs="Times New Roman"/>
        <w:sz w:val="18"/>
        <w:szCs w:val="18"/>
      </w:rPr>
    </w:pPr>
  </w:p>
  <w:p w14:paraId="625B840B">
    <w:pPr>
      <w:spacing w:line="186" w:lineRule="auto"/>
      <w:ind w:left="4084"/>
      <w:rPr>
        <w:rFonts w:ascii="Times New Roman" w:hAnsi="Times New Roman" w:eastAsia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zZmY3NTdjZDY0ZTBjY2E3MTU5YTgyZDY0YjM4YWMifQ=="/>
  </w:docVars>
  <w:rsids>
    <w:rsidRoot w:val="083D5D8D"/>
    <w:rsid w:val="083D5D8D"/>
    <w:rsid w:val="21A86C3B"/>
    <w:rsid w:val="2CE75389"/>
    <w:rsid w:val="41591DF1"/>
    <w:rsid w:val="5A1A2635"/>
    <w:rsid w:val="5BF31408"/>
    <w:rsid w:val="5D9B5FFE"/>
    <w:rsid w:val="63B9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463</Words>
  <Characters>608</Characters>
  <Lines>0</Lines>
  <Paragraphs>0</Paragraphs>
  <TotalTime>6</TotalTime>
  <ScaleCrop>false</ScaleCrop>
  <LinksUpToDate>false</LinksUpToDate>
  <CharactersWithSpaces>609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2022-09-26T12:12:00Z</dcterms:created>
  <dc:creator>雅雅</dc:creator>
  <cp:lastModifiedBy>嘟嘟</cp:lastModifiedBy>
  <dcterms:modified xsi:type="dcterms:W3CDTF">2026-07-16T08:58:15Z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E6237DB3F2C34E3FA69EBFA3DAC2EB20_13</vt:lpwstr>
  </property>
  <property fmtid="{D5CDD505-2E9C-101B-9397-08002B2CF9AE}" pid="4" name="KSOTemplateDocerSaveRecord">
    <vt:lpwstr>eyJoZGlkIjoiMjE2YWY5NzI1MThhZDljY2U3MzkwYzYyOTljZjg5ZmIiLCJ1c2VySWQiOiI0MjQ5NjU3NjUifQ==</vt:lpwstr>
  </property>
</Properties>
</file>