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43E32">
      <w:pPr>
        <w:spacing w:before="140" w:line="575" w:lineRule="exact"/>
        <w:ind w:left="54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ascii="Times New Roman" w:hAnsi="Times New Roman" w:eastAsia="Times New Roman" w:cs="Times New Roman"/>
          <w:spacing w:val="-18"/>
          <w:position w:val="2"/>
          <w:sz w:val="43"/>
          <w:szCs w:val="43"/>
        </w:rPr>
        <w:t>202</w:t>
      </w:r>
      <w:r>
        <w:rPr>
          <w:rFonts w:hint="eastAsia" w:ascii="Times New Roman" w:hAnsi="Times New Roman" w:eastAsia="宋体" w:cs="Times New Roman"/>
          <w:spacing w:val="-18"/>
          <w:position w:val="2"/>
          <w:sz w:val="43"/>
          <w:szCs w:val="43"/>
          <w:lang w:val="en-US" w:eastAsia="zh-CN"/>
        </w:rPr>
        <w:t>1</w:t>
      </w:r>
      <w:r>
        <w:rPr>
          <w:rFonts w:ascii="宋体" w:hAnsi="宋体" w:eastAsia="宋体" w:cs="宋体"/>
          <w:spacing w:val="-18"/>
          <w:position w:val="2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年景德镇市政府举借债务情况说明</w:t>
      </w:r>
    </w:p>
    <w:p w14:paraId="71DD64DA">
      <w:pPr>
        <w:spacing w:line="259" w:lineRule="auto"/>
        <w:rPr>
          <w:rFonts w:ascii="Arial"/>
          <w:sz w:val="21"/>
        </w:rPr>
      </w:pPr>
    </w:p>
    <w:p w14:paraId="56FF5F82">
      <w:pPr>
        <w:spacing w:line="259" w:lineRule="auto"/>
        <w:rPr>
          <w:rFonts w:ascii="Arial"/>
          <w:sz w:val="21"/>
        </w:rPr>
      </w:pPr>
    </w:p>
    <w:p w14:paraId="296B63A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left="672"/>
        <w:jc w:val="both"/>
        <w:textAlignment w:val="baseline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16"/>
          <w:sz w:val="32"/>
          <w:szCs w:val="32"/>
          <w14:textOutline w14:w="5791" w14:cap="sq" w14:cmpd="sng">
            <w14:solidFill>
              <w14:srgbClr w14:val="000000"/>
            </w14:solidFill>
            <w14:prstDash w14:val="solid"/>
            <w14:bevel/>
          </w14:textOutline>
        </w:rPr>
        <w:t>一、</w:t>
      </w:r>
      <w:r>
        <w:rPr>
          <w:rFonts w:hint="eastAsia" w:ascii="仿宋" w:hAnsi="仿宋" w:eastAsia="仿宋" w:cs="仿宋"/>
          <w:b/>
          <w:bCs/>
          <w:spacing w:val="9"/>
          <w:sz w:val="32"/>
          <w:szCs w:val="32"/>
        </w:rPr>
        <w:t>2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</w:rPr>
        <w:t>02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pacing w:val="8"/>
          <w:sz w:val="32"/>
          <w:szCs w:val="32"/>
          <w14:textOutline w14:w="5791" w14:cap="sq" w14:cmpd="sng">
            <w14:solidFill>
              <w14:srgbClr w14:val="000000"/>
            </w14:solidFill>
            <w14:prstDash w14:val="solid"/>
            <w14:bevel/>
          </w14:textOutline>
        </w:rPr>
        <w:t>年景德镇市政府债务限额情况</w:t>
      </w:r>
    </w:p>
    <w:p w14:paraId="101D34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240" w:lineRule="auto"/>
        <w:ind w:left="32" w:right="14" w:firstLine="64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12"/>
          <w:sz w:val="32"/>
          <w:szCs w:val="32"/>
        </w:rPr>
        <w:t>截至</w:t>
      </w:r>
      <w:r>
        <w:rPr>
          <w:rFonts w:hint="eastAsia" w:ascii="仿宋" w:hAnsi="仿宋" w:eastAsia="仿宋" w:cs="仿宋"/>
          <w:spacing w:val="10"/>
          <w:sz w:val="32"/>
          <w:szCs w:val="32"/>
        </w:rPr>
        <w:t>2</w:t>
      </w:r>
      <w:r>
        <w:rPr>
          <w:rFonts w:hint="eastAsia" w:ascii="仿宋" w:hAnsi="仿宋" w:eastAsia="仿宋" w:cs="仿宋"/>
          <w:spacing w:val="6"/>
          <w:sz w:val="32"/>
          <w:szCs w:val="32"/>
        </w:rPr>
        <w:t>0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pacing w:val="6"/>
          <w:sz w:val="32"/>
          <w:szCs w:val="32"/>
        </w:rPr>
        <w:t>年底，景德镇市政府债务限额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321.98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亿元，其</w:t>
      </w:r>
      <w:r>
        <w:rPr>
          <w:rFonts w:hint="eastAsia" w:ascii="仿宋" w:hAnsi="仿宋" w:eastAsia="仿宋" w:cs="仿宋"/>
          <w:spacing w:val="-5"/>
          <w:sz w:val="32"/>
          <w:szCs w:val="32"/>
        </w:rPr>
        <w:t>中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：一般债务限额</w:t>
      </w:r>
      <w:r>
        <w:rPr>
          <w:rFonts w:hint="eastAsia" w:ascii="仿宋" w:hAnsi="仿宋" w:eastAsia="仿宋" w:cs="仿宋"/>
          <w:spacing w:val="-4"/>
          <w:sz w:val="32"/>
          <w:szCs w:val="32"/>
          <w:lang w:val="en-US" w:eastAsia="zh-CN"/>
        </w:rPr>
        <w:t>153.06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亿元，专项债务限额</w:t>
      </w:r>
      <w:r>
        <w:rPr>
          <w:rFonts w:hint="eastAsia" w:ascii="仿宋" w:hAnsi="仿宋" w:eastAsia="仿宋" w:cs="仿宋"/>
          <w:spacing w:val="-4"/>
          <w:sz w:val="32"/>
          <w:szCs w:val="32"/>
          <w:lang w:val="en-US" w:eastAsia="zh-CN"/>
        </w:rPr>
        <w:t>168.92</w:t>
      </w:r>
      <w:r>
        <w:rPr>
          <w:rFonts w:hint="eastAsia" w:ascii="仿宋" w:hAnsi="仿宋" w:eastAsia="仿宋" w:cs="仿宋"/>
          <w:spacing w:val="20"/>
          <w:sz w:val="32"/>
          <w:szCs w:val="32"/>
        </w:rPr>
        <w:t>亿</w:t>
      </w:r>
      <w:r>
        <w:rPr>
          <w:rFonts w:hint="eastAsia" w:ascii="仿宋" w:hAnsi="仿宋" w:eastAsia="仿宋" w:cs="仿宋"/>
          <w:spacing w:val="14"/>
          <w:sz w:val="32"/>
          <w:szCs w:val="32"/>
        </w:rPr>
        <w:t>元</w:t>
      </w:r>
      <w:r>
        <w:rPr>
          <w:rFonts w:hint="eastAsia" w:ascii="仿宋" w:hAnsi="仿宋" w:eastAsia="仿宋" w:cs="仿宋"/>
          <w:spacing w:val="10"/>
          <w:sz w:val="32"/>
          <w:szCs w:val="32"/>
        </w:rPr>
        <w:t>。加上202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pacing w:val="10"/>
          <w:sz w:val="32"/>
          <w:szCs w:val="32"/>
        </w:rPr>
        <w:t>年江西省省厅下达景德镇市新增政</w:t>
      </w:r>
      <w:r>
        <w:rPr>
          <w:rFonts w:hint="eastAsia" w:ascii="仿宋" w:hAnsi="仿宋" w:eastAsia="仿宋" w:cs="仿宋"/>
          <w:spacing w:val="12"/>
          <w:sz w:val="32"/>
          <w:szCs w:val="32"/>
        </w:rPr>
        <w:t>府债务</w:t>
      </w:r>
      <w:r>
        <w:rPr>
          <w:rFonts w:hint="eastAsia" w:ascii="仿宋" w:hAnsi="仿宋" w:eastAsia="仿宋" w:cs="仿宋"/>
          <w:spacing w:val="11"/>
          <w:sz w:val="32"/>
          <w:szCs w:val="32"/>
        </w:rPr>
        <w:t>限</w:t>
      </w:r>
      <w:r>
        <w:rPr>
          <w:rFonts w:hint="eastAsia" w:ascii="仿宋" w:hAnsi="仿宋" w:eastAsia="仿宋" w:cs="仿宋"/>
          <w:spacing w:val="6"/>
          <w:sz w:val="32"/>
          <w:szCs w:val="32"/>
        </w:rPr>
        <w:t>额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102.31</w:t>
      </w:r>
      <w:r>
        <w:rPr>
          <w:rFonts w:hint="eastAsia" w:ascii="仿宋" w:hAnsi="仿宋" w:eastAsia="仿宋" w:cs="仿宋"/>
          <w:spacing w:val="6"/>
          <w:sz w:val="32"/>
          <w:szCs w:val="32"/>
        </w:rPr>
        <w:t>亿元(一般债务限额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12.10</w:t>
      </w:r>
      <w:r>
        <w:rPr>
          <w:rFonts w:hint="eastAsia" w:ascii="仿宋" w:hAnsi="仿宋" w:eastAsia="仿宋" w:cs="仿宋"/>
          <w:spacing w:val="6"/>
          <w:sz w:val="32"/>
          <w:szCs w:val="32"/>
        </w:rPr>
        <w:t>亿元，专项债</w:t>
      </w:r>
      <w:r>
        <w:rPr>
          <w:rFonts w:hint="eastAsia" w:ascii="仿宋" w:hAnsi="仿宋" w:eastAsia="仿宋" w:cs="仿宋"/>
          <w:spacing w:val="4"/>
          <w:sz w:val="32"/>
          <w:szCs w:val="32"/>
        </w:rPr>
        <w:t>务限</w:t>
      </w:r>
      <w:r>
        <w:rPr>
          <w:rFonts w:hint="eastAsia" w:ascii="仿宋" w:hAnsi="仿宋" w:eastAsia="仿宋" w:cs="仿宋"/>
          <w:spacing w:val="2"/>
          <w:sz w:val="32"/>
          <w:szCs w:val="32"/>
        </w:rPr>
        <w:t>额</w:t>
      </w:r>
      <w:r>
        <w:rPr>
          <w:rFonts w:hint="eastAsia" w:ascii="仿宋" w:hAnsi="仿宋" w:eastAsia="仿宋" w:cs="仿宋"/>
          <w:spacing w:val="2"/>
          <w:sz w:val="32"/>
          <w:szCs w:val="32"/>
          <w:lang w:val="en-US" w:eastAsia="zh-CN"/>
        </w:rPr>
        <w:t>90.21</w:t>
      </w:r>
      <w:r>
        <w:rPr>
          <w:rFonts w:hint="eastAsia" w:ascii="仿宋" w:hAnsi="仿宋" w:eastAsia="仿宋" w:cs="仿宋"/>
          <w:spacing w:val="2"/>
          <w:sz w:val="32"/>
          <w:szCs w:val="32"/>
        </w:rPr>
        <w:t>亿元)</w:t>
      </w:r>
      <w:r>
        <w:rPr>
          <w:rFonts w:hint="eastAsia" w:ascii="仿宋" w:hAnsi="仿宋" w:eastAsia="仿宋" w:cs="仿宋"/>
          <w:spacing w:val="6"/>
          <w:sz w:val="32"/>
          <w:szCs w:val="32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截至202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年底，</w:t>
      </w:r>
      <w:r>
        <w:rPr>
          <w:rFonts w:hint="eastAsia" w:ascii="仿宋" w:hAnsi="仿宋" w:eastAsia="仿宋" w:cs="仿宋"/>
          <w:spacing w:val="4"/>
          <w:sz w:val="32"/>
          <w:szCs w:val="32"/>
        </w:rPr>
        <w:t>景德镇市</w:t>
      </w:r>
      <w:r>
        <w:rPr>
          <w:rFonts w:hint="eastAsia" w:ascii="仿宋" w:hAnsi="仿宋" w:eastAsia="仿宋" w:cs="仿宋"/>
          <w:spacing w:val="2"/>
          <w:sz w:val="32"/>
          <w:szCs w:val="32"/>
        </w:rPr>
        <w:t>政府债务限额</w:t>
      </w:r>
      <w:r>
        <w:rPr>
          <w:rFonts w:hint="eastAsia" w:ascii="仿宋" w:hAnsi="仿宋" w:eastAsia="仿宋" w:cs="仿宋"/>
          <w:spacing w:val="2"/>
          <w:sz w:val="32"/>
          <w:szCs w:val="32"/>
          <w:lang w:val="en-US" w:eastAsia="zh-CN"/>
        </w:rPr>
        <w:t>424.29</w:t>
      </w:r>
      <w:r>
        <w:rPr>
          <w:rFonts w:hint="eastAsia" w:ascii="仿宋" w:hAnsi="仿宋" w:eastAsia="仿宋" w:cs="仿宋"/>
          <w:spacing w:val="2"/>
          <w:sz w:val="32"/>
          <w:szCs w:val="32"/>
        </w:rPr>
        <w:t>亿元，其中：一般债务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限额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165.</w:t>
      </w:r>
      <w:bookmarkStart w:id="0" w:name="_GoBack"/>
      <w:bookmarkEnd w:id="0"/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亿元，专项债务限额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259.13</w:t>
      </w:r>
      <w:r>
        <w:rPr>
          <w:rFonts w:hint="eastAsia" w:ascii="仿宋" w:hAnsi="仿宋" w:eastAsia="仿宋" w:cs="仿宋"/>
          <w:sz w:val="32"/>
          <w:szCs w:val="32"/>
        </w:rPr>
        <w:t>亿元。</w:t>
      </w:r>
    </w:p>
    <w:p w14:paraId="16575D5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673"/>
        <w:jc w:val="both"/>
        <w:textAlignment w:val="baseline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16"/>
          <w:sz w:val="32"/>
          <w:szCs w:val="32"/>
          <w14:textOutline w14:w="5791" w14:cap="sq" w14:cmpd="sng">
            <w14:solidFill>
              <w14:srgbClr w14:val="000000"/>
            </w14:solidFill>
            <w14:prstDash w14:val="solid"/>
            <w14:bevel/>
          </w14:textOutline>
        </w:rPr>
        <w:t>二、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</w:rPr>
        <w:t>202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pacing w:val="8"/>
          <w:sz w:val="32"/>
          <w:szCs w:val="32"/>
          <w14:textOutline w14:w="5791" w14:cap="sq" w14:cmpd="sng">
            <w14:solidFill>
              <w14:srgbClr w14:val="000000"/>
            </w14:solidFill>
            <w14:prstDash w14:val="solid"/>
            <w14:bevel/>
          </w14:textOutline>
        </w:rPr>
        <w:t>年景德镇市政府债务余额情况</w:t>
      </w:r>
    </w:p>
    <w:p w14:paraId="0A61667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4" w:line="240" w:lineRule="auto"/>
        <w:ind w:left="35" w:right="14" w:firstLine="623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202</w:t>
      </w:r>
      <w:r>
        <w:rPr>
          <w:rFonts w:hint="eastAsia" w:ascii="仿宋" w:hAnsi="仿宋" w:eastAsia="仿宋" w:cs="仿宋"/>
          <w:spacing w:val="4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pacing w:val="4"/>
          <w:sz w:val="32"/>
          <w:szCs w:val="32"/>
        </w:rPr>
        <w:t>年底</w:t>
      </w:r>
      <w:r>
        <w:rPr>
          <w:rFonts w:hint="eastAsia" w:ascii="仿宋" w:hAnsi="仿宋" w:eastAsia="仿宋" w:cs="仿宋"/>
          <w:spacing w:val="2"/>
          <w:sz w:val="32"/>
          <w:szCs w:val="32"/>
        </w:rPr>
        <w:t>，景德镇市政府债务余额</w:t>
      </w:r>
      <w:r>
        <w:rPr>
          <w:rFonts w:hint="eastAsia" w:ascii="仿宋" w:hAnsi="仿宋" w:eastAsia="仿宋" w:cs="仿宋"/>
          <w:spacing w:val="2"/>
          <w:sz w:val="32"/>
          <w:szCs w:val="32"/>
          <w:lang w:val="en-US" w:eastAsia="zh-CN"/>
        </w:rPr>
        <w:t>400.86</w:t>
      </w:r>
      <w:r>
        <w:rPr>
          <w:rFonts w:hint="eastAsia" w:ascii="仿宋" w:hAnsi="仿宋" w:eastAsia="仿宋" w:cs="仿宋"/>
          <w:spacing w:val="2"/>
          <w:sz w:val="32"/>
          <w:szCs w:val="32"/>
        </w:rPr>
        <w:t>亿元，</w:t>
      </w:r>
      <w:r>
        <w:rPr>
          <w:rFonts w:hint="eastAsia" w:ascii="仿宋" w:hAnsi="仿宋" w:eastAsia="仿宋" w:cs="仿宋"/>
          <w:spacing w:val="1"/>
          <w:sz w:val="32"/>
          <w:szCs w:val="32"/>
        </w:rPr>
        <w:t>其中：一般</w:t>
      </w:r>
      <w:r>
        <w:rPr>
          <w:rFonts w:hint="eastAsia" w:ascii="仿宋" w:hAnsi="仿宋" w:eastAsia="仿宋" w:cs="仿宋"/>
          <w:sz w:val="32"/>
          <w:szCs w:val="32"/>
        </w:rPr>
        <w:t>债务余额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150.65</w:t>
      </w:r>
      <w:r>
        <w:rPr>
          <w:rFonts w:hint="eastAsia" w:ascii="仿宋" w:hAnsi="仿宋" w:eastAsia="仿宋" w:cs="仿宋"/>
          <w:sz w:val="32"/>
          <w:szCs w:val="32"/>
        </w:rPr>
        <w:t>亿元，包括一般债券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147.80</w:t>
      </w:r>
      <w:r>
        <w:rPr>
          <w:rFonts w:hint="eastAsia" w:ascii="仿宋" w:hAnsi="仿宋" w:eastAsia="仿宋" w:cs="仿宋"/>
          <w:sz w:val="32"/>
          <w:szCs w:val="32"/>
        </w:rPr>
        <w:t>亿元，</w:t>
      </w:r>
      <w:r>
        <w:rPr>
          <w:rFonts w:hint="eastAsia" w:ascii="仿宋" w:hAnsi="仿宋" w:eastAsia="仿宋" w:cs="仿宋"/>
          <w:spacing w:val="7"/>
          <w:sz w:val="32"/>
          <w:szCs w:val="32"/>
        </w:rPr>
        <w:t>非债券形式一般债务2.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85</w:t>
      </w:r>
      <w:r>
        <w:rPr>
          <w:rFonts w:hint="eastAsia" w:ascii="仿宋" w:hAnsi="仿宋" w:eastAsia="仿宋" w:cs="仿宋"/>
          <w:spacing w:val="7"/>
          <w:sz w:val="32"/>
          <w:szCs w:val="32"/>
        </w:rPr>
        <w:t>亿元；专项债务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250.21</w:t>
      </w:r>
      <w:r>
        <w:rPr>
          <w:rFonts w:hint="eastAsia" w:ascii="仿宋" w:hAnsi="仿宋" w:eastAsia="仿宋" w:cs="仿宋"/>
          <w:spacing w:val="7"/>
          <w:sz w:val="32"/>
          <w:szCs w:val="32"/>
        </w:rPr>
        <w:t>亿元，包</w:t>
      </w:r>
      <w:r>
        <w:rPr>
          <w:rFonts w:hint="eastAsia" w:ascii="仿宋" w:hAnsi="仿宋" w:eastAsia="仿宋" w:cs="仿宋"/>
          <w:spacing w:val="3"/>
          <w:sz w:val="32"/>
          <w:szCs w:val="32"/>
        </w:rPr>
        <w:t>括</w:t>
      </w:r>
      <w:r>
        <w:rPr>
          <w:rFonts w:hint="eastAsia" w:ascii="仿宋" w:hAnsi="仿宋" w:eastAsia="仿宋" w:cs="仿宋"/>
          <w:spacing w:val="2"/>
          <w:sz w:val="32"/>
          <w:szCs w:val="32"/>
        </w:rPr>
        <w:t>专项债券</w:t>
      </w:r>
      <w:r>
        <w:rPr>
          <w:rFonts w:hint="eastAsia" w:ascii="仿宋" w:hAnsi="仿宋" w:eastAsia="仿宋" w:cs="仿宋"/>
          <w:spacing w:val="2"/>
          <w:sz w:val="32"/>
          <w:szCs w:val="32"/>
          <w:lang w:val="en-US" w:eastAsia="zh-CN"/>
        </w:rPr>
        <w:t>250.21</w:t>
      </w:r>
      <w:r>
        <w:rPr>
          <w:rFonts w:hint="eastAsia" w:ascii="仿宋" w:hAnsi="仿宋" w:eastAsia="仿宋" w:cs="仿宋"/>
          <w:spacing w:val="1"/>
          <w:sz w:val="32"/>
          <w:szCs w:val="32"/>
        </w:rPr>
        <w:t>亿元，非债券形式专项债务0亿元。</w:t>
      </w:r>
    </w:p>
    <w:p w14:paraId="08B26CB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240" w:lineRule="auto"/>
        <w:ind w:left="676"/>
        <w:jc w:val="both"/>
        <w:textAlignment w:val="baseline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16"/>
          <w:sz w:val="32"/>
          <w:szCs w:val="32"/>
          <w14:textOutline w14:w="5791" w14:cap="sq" w14:cmpd="sng">
            <w14:solidFill>
              <w14:srgbClr w14:val="000000"/>
            </w14:solidFill>
            <w14:prstDash w14:val="solid"/>
            <w14:bevel/>
          </w14:textOutline>
        </w:rPr>
        <w:t>三</w:t>
      </w:r>
      <w:r>
        <w:rPr>
          <w:rFonts w:hint="eastAsia" w:ascii="仿宋" w:hAnsi="仿宋" w:eastAsia="仿宋" w:cs="仿宋"/>
          <w:spacing w:val="13"/>
          <w:sz w:val="32"/>
          <w:szCs w:val="32"/>
          <w14:textOutline w14:w="5791" w14:cap="sq" w14:cmpd="sng">
            <w14:solidFill>
              <w14:srgbClr w14:val="000000"/>
            </w14:solidFill>
            <w14:prstDash w14:val="solid"/>
            <w14:bevel/>
          </w14:textOutline>
        </w:rPr>
        <w:t>、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</w:rPr>
        <w:t>202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pacing w:val="8"/>
          <w:sz w:val="32"/>
          <w:szCs w:val="32"/>
          <w14:textOutline w14:w="5791" w14:cap="sq" w14:cmpd="sng">
            <w14:solidFill>
              <w14:srgbClr w14:val="000000"/>
            </w14:solidFill>
            <w14:prstDash w14:val="solid"/>
            <w14:bevel/>
          </w14:textOutline>
        </w:rPr>
        <w:t>年景德镇市政府债券发行情况</w:t>
      </w:r>
    </w:p>
    <w:p w14:paraId="18A26E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240" w:lineRule="auto"/>
        <w:ind w:left="31" w:firstLine="627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6"/>
          <w:sz w:val="32"/>
          <w:szCs w:val="32"/>
        </w:rPr>
        <w:t>202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pacing w:val="3"/>
          <w:sz w:val="32"/>
          <w:szCs w:val="32"/>
        </w:rPr>
        <w:t>年，景德镇市共发行政府债券</w:t>
      </w:r>
      <w:r>
        <w:rPr>
          <w:rFonts w:hint="eastAsia" w:ascii="仿宋" w:hAnsi="仿宋" w:eastAsia="仿宋" w:cs="仿宋"/>
          <w:spacing w:val="3"/>
          <w:sz w:val="32"/>
          <w:szCs w:val="32"/>
          <w:lang w:val="en-US" w:eastAsia="zh-CN"/>
        </w:rPr>
        <w:t>114.37</w:t>
      </w:r>
      <w:r>
        <w:rPr>
          <w:rFonts w:hint="eastAsia" w:ascii="仿宋" w:hAnsi="仿宋" w:eastAsia="仿宋" w:cs="仿宋"/>
          <w:spacing w:val="3"/>
          <w:sz w:val="32"/>
          <w:szCs w:val="32"/>
        </w:rPr>
        <w:t>亿元。</w:t>
      </w:r>
      <w:r>
        <w:rPr>
          <w:rFonts w:hint="eastAsia" w:ascii="仿宋" w:hAnsi="仿宋" w:eastAsia="仿宋" w:cs="仿宋"/>
          <w:spacing w:val="1"/>
          <w:sz w:val="32"/>
          <w:szCs w:val="32"/>
        </w:rPr>
        <w:t>按预算类型分，一般债券</w:t>
      </w:r>
      <w:r>
        <w:rPr>
          <w:rFonts w:hint="eastAsia" w:ascii="仿宋" w:hAnsi="仿宋" w:eastAsia="仿宋" w:cs="仿宋"/>
          <w:spacing w:val="1"/>
          <w:sz w:val="32"/>
          <w:szCs w:val="32"/>
          <w:lang w:val="en-US" w:eastAsia="zh-CN"/>
        </w:rPr>
        <w:t>22.84</w:t>
      </w:r>
      <w:r>
        <w:rPr>
          <w:rFonts w:hint="eastAsia" w:ascii="仿宋" w:hAnsi="仿宋" w:eastAsia="仿宋" w:cs="仿宋"/>
          <w:spacing w:val="1"/>
          <w:sz w:val="32"/>
          <w:szCs w:val="32"/>
        </w:rPr>
        <w:t>亿元</w:t>
      </w:r>
      <w:r>
        <w:rPr>
          <w:rFonts w:hint="eastAsia" w:ascii="仿宋" w:hAnsi="仿宋" w:eastAsia="仿宋" w:cs="仿宋"/>
          <w:spacing w:val="1"/>
          <w:sz w:val="32"/>
          <w:szCs w:val="32"/>
          <w:highlight w:val="none"/>
        </w:rPr>
        <w:t>，专项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债券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91.53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亿元；</w:t>
      </w:r>
      <w:r>
        <w:rPr>
          <w:rFonts w:hint="eastAsia" w:ascii="仿宋" w:hAnsi="仿宋" w:eastAsia="仿宋" w:cs="仿宋"/>
          <w:spacing w:val="-8"/>
          <w:sz w:val="32"/>
          <w:szCs w:val="32"/>
          <w:highlight w:val="none"/>
        </w:rPr>
        <w:t>按债</w:t>
      </w:r>
      <w:r>
        <w:rPr>
          <w:rFonts w:hint="eastAsia" w:ascii="仿宋" w:hAnsi="仿宋" w:eastAsia="仿宋" w:cs="仿宋"/>
          <w:spacing w:val="-4"/>
          <w:sz w:val="32"/>
          <w:szCs w:val="32"/>
          <w:highlight w:val="none"/>
        </w:rPr>
        <w:t>券性质分，新增债券</w:t>
      </w:r>
      <w:r>
        <w:rPr>
          <w:rFonts w:hint="eastAsia" w:ascii="仿宋" w:hAnsi="仿宋" w:eastAsia="仿宋" w:cs="仿宋"/>
          <w:spacing w:val="-4"/>
          <w:sz w:val="32"/>
          <w:szCs w:val="32"/>
          <w:highlight w:val="none"/>
          <w:lang w:val="en-US" w:eastAsia="zh-CN"/>
        </w:rPr>
        <w:t>102.13</w:t>
      </w:r>
      <w:r>
        <w:rPr>
          <w:rFonts w:hint="eastAsia" w:ascii="仿宋" w:hAnsi="仿宋" w:eastAsia="仿宋" w:cs="仿宋"/>
          <w:spacing w:val="-4"/>
          <w:sz w:val="32"/>
          <w:szCs w:val="32"/>
          <w:highlight w:val="none"/>
        </w:rPr>
        <w:t>亿元，重点投向交通基础设施、</w:t>
      </w:r>
      <w:r>
        <w:rPr>
          <w:rFonts w:hint="eastAsia" w:ascii="仿宋" w:hAnsi="仿宋" w:eastAsia="仿宋" w:cs="仿宋"/>
          <w:spacing w:val="9"/>
          <w:sz w:val="32"/>
          <w:szCs w:val="32"/>
          <w:highlight w:val="none"/>
        </w:rPr>
        <w:t>能源基础设施、公共卫生、农林水利、生态环保等领域补</w:t>
      </w:r>
      <w:r>
        <w:rPr>
          <w:rFonts w:hint="eastAsia" w:ascii="仿宋" w:hAnsi="仿宋" w:eastAsia="仿宋" w:cs="仿宋"/>
          <w:spacing w:val="5"/>
          <w:sz w:val="32"/>
          <w:szCs w:val="32"/>
          <w:highlight w:val="none"/>
        </w:rPr>
        <w:t>短</w:t>
      </w:r>
      <w:r>
        <w:rPr>
          <w:rFonts w:hint="eastAsia" w:ascii="仿宋" w:hAnsi="仿宋" w:eastAsia="仿宋" w:cs="仿宋"/>
          <w:spacing w:val="14"/>
          <w:sz w:val="32"/>
          <w:szCs w:val="32"/>
          <w:highlight w:val="none"/>
        </w:rPr>
        <w:t>板建</w:t>
      </w:r>
      <w:r>
        <w:rPr>
          <w:rFonts w:hint="eastAsia" w:ascii="仿宋" w:hAnsi="仿宋" w:eastAsia="仿宋" w:cs="仿宋"/>
          <w:spacing w:val="11"/>
          <w:sz w:val="32"/>
          <w:szCs w:val="32"/>
          <w:highlight w:val="none"/>
        </w:rPr>
        <w:t>设</w:t>
      </w:r>
      <w:r>
        <w:rPr>
          <w:rFonts w:hint="eastAsia" w:ascii="仿宋" w:hAnsi="仿宋" w:eastAsia="仿宋" w:cs="仿宋"/>
          <w:spacing w:val="7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spacing w:val="7"/>
          <w:sz w:val="32"/>
          <w:szCs w:val="32"/>
        </w:rPr>
        <w:t>再融资债券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12.24</w:t>
      </w:r>
      <w:r>
        <w:rPr>
          <w:rFonts w:hint="eastAsia" w:ascii="仿宋" w:hAnsi="仿宋" w:eastAsia="仿宋" w:cs="仿宋"/>
          <w:spacing w:val="7"/>
          <w:sz w:val="32"/>
          <w:szCs w:val="32"/>
        </w:rPr>
        <w:t>亿元，主要用于归还以前年度发</w:t>
      </w:r>
      <w:r>
        <w:rPr>
          <w:rFonts w:hint="eastAsia" w:ascii="仿宋" w:hAnsi="仿宋" w:eastAsia="仿宋" w:cs="仿宋"/>
          <w:spacing w:val="4"/>
          <w:sz w:val="32"/>
          <w:szCs w:val="32"/>
        </w:rPr>
        <w:t>行的到期政府</w:t>
      </w:r>
      <w:r>
        <w:rPr>
          <w:rFonts w:hint="eastAsia" w:ascii="仿宋" w:hAnsi="仿宋" w:eastAsia="仿宋" w:cs="仿宋"/>
          <w:spacing w:val="2"/>
          <w:sz w:val="32"/>
          <w:szCs w:val="32"/>
        </w:rPr>
        <w:t>债券</w:t>
      </w:r>
      <w:r>
        <w:rPr>
          <w:rFonts w:hint="eastAsia" w:ascii="仿宋" w:hAnsi="仿宋" w:eastAsia="仿宋" w:cs="仿宋"/>
          <w:spacing w:val="2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pacing w:val="2"/>
          <w:sz w:val="32"/>
          <w:szCs w:val="32"/>
        </w:rPr>
        <w:t>按债券期限分，5年期</w:t>
      </w:r>
      <w:r>
        <w:rPr>
          <w:rFonts w:hint="eastAsia" w:ascii="仿宋" w:hAnsi="仿宋" w:eastAsia="仿宋" w:cs="仿宋"/>
          <w:spacing w:val="2"/>
          <w:sz w:val="32"/>
          <w:szCs w:val="32"/>
          <w:lang w:val="en-US" w:eastAsia="zh-CN"/>
        </w:rPr>
        <w:t>16.64</w:t>
      </w:r>
      <w:r>
        <w:rPr>
          <w:rFonts w:hint="eastAsia" w:ascii="仿宋" w:hAnsi="仿宋" w:eastAsia="仿宋" w:cs="仿宋"/>
          <w:spacing w:val="2"/>
          <w:sz w:val="32"/>
          <w:szCs w:val="32"/>
        </w:rPr>
        <w:t>亿元，7年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期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22.11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亿元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,10年期25.43亿元，15年期27.47亿元，20年期21.65亿元，30年期1.07亿元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。</w:t>
      </w:r>
    </w:p>
    <w:p w14:paraId="42F6324B"/>
    <w:sectPr>
      <w:footerReference r:id="rId5" w:type="default"/>
      <w:pgSz w:w="11906" w:h="16839"/>
      <w:pgMar w:top="1431" w:right="1694" w:bottom="898" w:left="1785" w:header="0" w:footer="73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C2BBB5">
    <w:pPr>
      <w:spacing w:line="186" w:lineRule="auto"/>
      <w:ind w:left="4084"/>
      <w:rPr>
        <w:rFonts w:ascii="Times New Roman" w:hAnsi="Times New Roman" w:eastAsia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zZmY3NTdjZDY0ZTBjY2E3MTU5YTgyZDY0YjM4YWMifQ=="/>
  </w:docVars>
  <w:rsids>
    <w:rsidRoot w:val="083D5D8D"/>
    <w:rsid w:val="083D5D8D"/>
    <w:rsid w:val="1B426F3B"/>
    <w:rsid w:val="21A86C3B"/>
    <w:rsid w:val="21C81447"/>
    <w:rsid w:val="2C1B357C"/>
    <w:rsid w:val="2CE75389"/>
    <w:rsid w:val="2D8D2EA8"/>
    <w:rsid w:val="5D9B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457</Words>
  <Characters>605</Characters>
  <Lines>0</Lines>
  <Paragraphs>0</Paragraphs>
  <TotalTime>59</TotalTime>
  <ScaleCrop>false</ScaleCrop>
  <LinksUpToDate>false</LinksUpToDate>
  <CharactersWithSpaces>605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2022-09-26T12:12:00Z</dcterms:created>
  <dc:creator>雅雅</dc:creator>
  <cp:lastModifiedBy>嘟嘟</cp:lastModifiedBy>
  <dcterms:modified xsi:type="dcterms:W3CDTF">2026-07-16T08:56:29Z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E6237DB3F2C34E3FA69EBFA3DAC2EB20_13</vt:lpwstr>
  </property>
  <property fmtid="{D5CDD505-2E9C-101B-9397-08002B2CF9AE}" pid="4" name="KSOTemplateDocerSaveRecord">
    <vt:lpwstr>eyJoZGlkIjoiMjE2YWY5NzI1MThhZDljY2U3MzkwYzYyOTljZjg5ZmIiLCJ1c2VySWQiOiI0MjQ5NjU3NjUifQ==</vt:lpwstr>
  </property>
</Properties>
</file>