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Style w:val="7"/>
          <w:rFonts w:hint="eastAsia" w:ascii="微软雅黑" w:hAnsi="微软雅黑" w:eastAsia="微软雅黑" w:cs="微软雅黑"/>
          <w:b/>
          <w:bCs/>
          <w:i w:val="0"/>
          <w:iCs w:val="0"/>
          <w:caps w:val="0"/>
          <w:color w:val="2D66A8"/>
          <w:spacing w:val="0"/>
          <w:sz w:val="48"/>
          <w:szCs w:val="48"/>
          <w:u w:val="none"/>
          <w:shd w:val="clear" w:fill="FFFFFF"/>
        </w:rPr>
      </w:pPr>
      <w:r>
        <w:rPr>
          <w:rFonts w:hint="eastAsia" w:ascii="微软雅黑" w:hAnsi="微软雅黑" w:eastAsia="微软雅黑" w:cs="微软雅黑"/>
          <w:b/>
          <w:bCs/>
          <w:i w:val="0"/>
          <w:iCs w:val="0"/>
          <w:caps w:val="0"/>
          <w:color w:val="2D66A8"/>
          <w:spacing w:val="0"/>
          <w:sz w:val="48"/>
          <w:szCs w:val="48"/>
          <w:u w:val="none"/>
          <w:shd w:val="clear" w:fill="FFFFFF"/>
        </w:rPr>
        <w:fldChar w:fldCharType="begin"/>
      </w:r>
      <w:r>
        <w:rPr>
          <w:rFonts w:hint="eastAsia" w:ascii="微软雅黑" w:hAnsi="微软雅黑" w:eastAsia="微软雅黑" w:cs="微软雅黑"/>
          <w:b/>
          <w:bCs/>
          <w:i w:val="0"/>
          <w:iCs w:val="0"/>
          <w:caps w:val="0"/>
          <w:color w:val="2D66A8"/>
          <w:spacing w:val="0"/>
          <w:sz w:val="48"/>
          <w:szCs w:val="48"/>
          <w:u w:val="none"/>
          <w:shd w:val="clear" w:fill="FFFFFF"/>
        </w:rPr>
        <w:instrText xml:space="preserve"> HYPERLINK "https://www.jdz.gov.cn/jdzsswj/zfxxgkzn/" </w:instrText>
      </w:r>
      <w:r>
        <w:rPr>
          <w:rFonts w:hint="eastAsia" w:ascii="微软雅黑" w:hAnsi="微软雅黑" w:eastAsia="微软雅黑" w:cs="微软雅黑"/>
          <w:b/>
          <w:bCs/>
          <w:i w:val="0"/>
          <w:iCs w:val="0"/>
          <w:caps w:val="0"/>
          <w:color w:val="2D66A8"/>
          <w:spacing w:val="0"/>
          <w:sz w:val="48"/>
          <w:szCs w:val="48"/>
          <w:u w:val="none"/>
          <w:shd w:val="clear" w:fill="FFFFFF"/>
        </w:rPr>
        <w:fldChar w:fldCharType="separate"/>
      </w:r>
      <w:r>
        <w:rPr>
          <w:rStyle w:val="7"/>
          <w:rFonts w:hint="eastAsia" w:ascii="微软雅黑" w:hAnsi="微软雅黑" w:eastAsia="微软雅黑" w:cs="微软雅黑"/>
          <w:b/>
          <w:bCs/>
          <w:i w:val="0"/>
          <w:iCs w:val="0"/>
          <w:caps w:val="0"/>
          <w:color w:val="2D66A8"/>
          <w:spacing w:val="0"/>
          <w:sz w:val="48"/>
          <w:szCs w:val="48"/>
          <w:u w:val="none"/>
          <w:shd w:val="clear" w:fill="FFFFFF"/>
        </w:rPr>
        <w:t>国家税务总局景德镇市税务局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bCs/>
          <w:i w:val="0"/>
          <w:iCs w:val="0"/>
          <w:caps w:val="0"/>
          <w:color w:val="333333"/>
          <w:spacing w:val="0"/>
          <w:sz w:val="48"/>
          <w:szCs w:val="48"/>
        </w:rPr>
      </w:pPr>
      <w:r>
        <w:rPr>
          <w:rStyle w:val="7"/>
          <w:rFonts w:hint="eastAsia" w:ascii="微软雅黑" w:hAnsi="微软雅黑" w:eastAsia="微软雅黑" w:cs="微软雅黑"/>
          <w:b/>
          <w:bCs/>
          <w:i w:val="0"/>
          <w:iCs w:val="0"/>
          <w:caps w:val="0"/>
          <w:color w:val="2D66A8"/>
          <w:spacing w:val="0"/>
          <w:sz w:val="48"/>
          <w:szCs w:val="48"/>
          <w:u w:val="none"/>
          <w:shd w:val="clear" w:fill="FFFFFF"/>
        </w:rPr>
        <w:t>信息公开指南</w:t>
      </w:r>
      <w:r>
        <w:rPr>
          <w:rFonts w:hint="eastAsia" w:ascii="微软雅黑" w:hAnsi="微软雅黑" w:eastAsia="微软雅黑" w:cs="微软雅黑"/>
          <w:b/>
          <w:bCs/>
          <w:i w:val="0"/>
          <w:iCs w:val="0"/>
          <w:caps w:val="0"/>
          <w:color w:val="2D66A8"/>
          <w:spacing w:val="0"/>
          <w:sz w:val="48"/>
          <w:szCs w:val="48"/>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为了保障公民、法人和其他组织依法获取政府信息,提高政府工作透明度,建设法治政府,充分发挥政府信息对人民群众生产、生活和经济社会活动的服务作用,根据国务院新修订的《中华人民共和国政府信息公开条例》(以下简称《条例》)规定,结合税收工作实际,编制本指南。 </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rPr>
          <w:rFonts w:hint="eastAsia"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（一）公开范围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涉及公众利益调整、需要公众广泛知晓或者需要公众参与决策的政府信息,以及法律、法规、规章和国家有关规定需要公开的其他政府信息。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主动公开类信息主要是: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1.机构概况:机关职能、机构设置、领导简介、联系方式;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2.政务动态:税务新闻、通知公告;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3.政策法规:政策文件(行政法规、规章和规范性文件);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4.政策解读:文件解读、图解税收;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5.纳税服务:纳税人权利义务、12366纳税服务平台、办税指南;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6.行政执法:权责清单、税收执法信息、重大税收违法案件、“双随机、一公开”;  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7.税收统计:税收统计;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8.自身建设:人事信息、财政信息、政府采购;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9.政府信息公开:政府信息公开规定、指南、依申请公开、政府信息公开年度报告;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10.建议提案复文公开:人大建议复文公开、政协提案复文公开;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11.公众参与:意见征集、在线访谈、微信、微博;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12.社会监督:局长信箱、税收违法行为检举、税务干部违纪举报、纳税服务举报投诉;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13.其他信息公开:年度法治报告、政府网站监管年度报表、其他信息公开。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本机关应当及时向景德镇市档案馆、公共图书馆提供主动公开的政府信息。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rPr>
          <w:rFonts w:hint="eastAsia" w:ascii="微软雅黑" w:hAnsi="微软雅黑" w:eastAsia="微软雅黑" w:cs="微软雅黑"/>
          <w:i w:val="0"/>
          <w:iCs w:val="0"/>
          <w:caps w:val="0"/>
          <w:color w:val="333333"/>
          <w:spacing w:val="0"/>
          <w:sz w:val="24"/>
          <w:szCs w:val="24"/>
          <w:shd w:val="clear" w:fill="FFFFFF"/>
        </w:rPr>
      </w:pPr>
      <w:r>
        <w:rPr>
          <w:rFonts w:ascii="微软雅黑" w:hAnsi="微软雅黑" w:eastAsia="微软雅黑" w:cs="微软雅黑"/>
          <w:b/>
          <w:bCs/>
          <w:i w:val="0"/>
          <w:iCs w:val="0"/>
          <w:caps w:val="0"/>
          <w:color w:val="333333"/>
          <w:spacing w:val="0"/>
          <w:sz w:val="24"/>
          <w:szCs w:val="24"/>
          <w:shd w:val="clear" w:fill="FFFFFF"/>
        </w:rPr>
        <w:t>(二)</w:t>
      </w:r>
      <w:r>
        <w:rPr>
          <w:rFonts w:hint="eastAsia" w:ascii="微软雅黑" w:hAnsi="微软雅黑" w:eastAsia="微软雅黑" w:cs="微软雅黑"/>
          <w:b/>
          <w:bCs/>
          <w:i w:val="0"/>
          <w:iCs w:val="0"/>
          <w:caps w:val="0"/>
          <w:color w:val="333333"/>
          <w:spacing w:val="0"/>
          <w:sz w:val="24"/>
          <w:szCs w:val="24"/>
          <w:shd w:val="clear" w:fill="FFFFFF"/>
        </w:rPr>
        <w:t>政府信息分类、编排体系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政府信息分类、编排体系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政府信息公开目录使用电子文档方式编排、记录和存储各类信息,主要含以下要素: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1.名称:是指该信息的标题;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2.发布日期:即该信息在政府信息公开平台公开时的发布时间;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3.来源:信息发布渠道;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4.信息索取号:索取号编码规则生成,每条政府信息的标识符;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5.有效期:是指该信息公开有效期是长期有效、失效还是废止;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6.主题分类:按照组织机构介绍,综合政务,国民经济管理、国有资产监管,财政、金融、审计,国土资源、能源,农业、林业、水利,工业、交通,商贸、海关、旅游,市场监管、安全生产监管,城乡建设、环境保护,科技、教育,文化、广电、新闻出版,卫生、体育,人口与计划生育、妇女儿童工作,劳动、人事、监察,公安、安全、司法,民政、扶贫、救灾,民族、宗教,对外事务,港澳台侨工作,国防,其他等22个主题对政府信息进行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7.公开范围:指该信息是面对全社会还是面向申请人公开;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8.公开方式:是指该信息公开的方式是主动公开还是依申请公开。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rPr>
          <w:rFonts w:hint="eastAsia" w:ascii="微软雅黑" w:hAnsi="微软雅黑" w:eastAsia="微软雅黑" w:cs="微软雅黑"/>
          <w:b/>
          <w:bCs/>
          <w:i w:val="0"/>
          <w:iCs w:val="0"/>
          <w:caps w:val="0"/>
          <w:color w:val="333333"/>
          <w:spacing w:val="0"/>
          <w:sz w:val="24"/>
          <w:szCs w:val="24"/>
          <w:shd w:val="clear" w:fill="FFFFFF"/>
          <w:lang w:eastAsia="zh-CN"/>
        </w:rPr>
      </w:pPr>
      <w:r>
        <w:rPr>
          <w:rFonts w:ascii="微软雅黑" w:hAnsi="微软雅黑" w:eastAsia="微软雅黑" w:cs="微软雅黑"/>
          <w:b/>
          <w:bCs/>
          <w:i w:val="0"/>
          <w:iCs w:val="0"/>
          <w:caps w:val="0"/>
          <w:color w:val="333333"/>
          <w:spacing w:val="0"/>
          <w:sz w:val="24"/>
          <w:szCs w:val="24"/>
          <w:shd w:val="clear" w:fill="FFFFFF"/>
        </w:rPr>
        <w:t>(</w:t>
      </w:r>
      <w:r>
        <w:rPr>
          <w:rFonts w:hint="eastAsia" w:ascii="微软雅黑" w:hAnsi="微软雅黑" w:eastAsia="微软雅黑" w:cs="微软雅黑"/>
          <w:b/>
          <w:bCs/>
          <w:i w:val="0"/>
          <w:iCs w:val="0"/>
          <w:caps w:val="0"/>
          <w:color w:val="333333"/>
          <w:spacing w:val="0"/>
          <w:sz w:val="24"/>
          <w:szCs w:val="24"/>
          <w:shd w:val="clear" w:fill="FFFFFF"/>
          <w:lang w:eastAsia="zh-CN"/>
        </w:rPr>
        <w:t>三</w:t>
      </w:r>
      <w:r>
        <w:rPr>
          <w:rFonts w:ascii="微软雅黑" w:hAnsi="微软雅黑" w:eastAsia="微软雅黑" w:cs="微软雅黑"/>
          <w:b/>
          <w:bCs/>
          <w:i w:val="0"/>
          <w:iCs w:val="0"/>
          <w:caps w:val="0"/>
          <w:color w:val="333333"/>
          <w:spacing w:val="0"/>
          <w:sz w:val="24"/>
          <w:szCs w:val="24"/>
          <w:shd w:val="clear" w:fill="FFFFFF"/>
        </w:rPr>
        <w:t>)</w:t>
      </w:r>
      <w:r>
        <w:rPr>
          <w:rFonts w:hint="eastAsia" w:ascii="微软雅黑" w:hAnsi="微软雅黑" w:eastAsia="微软雅黑" w:cs="微软雅黑"/>
          <w:b/>
          <w:bCs/>
          <w:i w:val="0"/>
          <w:iCs w:val="0"/>
          <w:caps w:val="0"/>
          <w:color w:val="333333"/>
          <w:spacing w:val="0"/>
          <w:sz w:val="24"/>
          <w:szCs w:val="24"/>
          <w:shd w:val="clear" w:fill="FFFFFF"/>
          <w:lang w:eastAsia="zh-CN"/>
        </w:rPr>
        <w:t>公开渠道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本机关主要通过下列方式主动公开政府信息: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1.国家税务总局景德镇市税务局网站(网址为 http://jiangxi.chinatax.gov.cn/col/col24402/index.html ,下同);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2.国家税务总局景德镇市税务局微信微博等政务媒体;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3.新闻发布会;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4.其他新闻媒体;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5.办税服务厅宣传栏(屏)。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公民、法人和其他组织可以通过以上方式,获取本机关主动公开的信息。</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leftChars="0" w:right="210" w:firstLine="420" w:firstLineChars="0"/>
        <w:jc w:val="left"/>
        <w:rPr>
          <w:rStyle w:val="6"/>
          <w:rFonts w:ascii="微软雅黑" w:hAnsi="微软雅黑" w:eastAsia="微软雅黑" w:cs="微软雅黑"/>
          <w:b/>
          <w:bCs/>
          <w:i w:val="0"/>
          <w:iCs w:val="0"/>
          <w:caps w:val="0"/>
          <w:color w:val="333333"/>
          <w:spacing w:val="0"/>
          <w:sz w:val="24"/>
          <w:szCs w:val="24"/>
          <w:shd w:val="clear" w:fill="FFFFFF"/>
        </w:rPr>
      </w:pPr>
      <w:r>
        <w:rPr>
          <w:rStyle w:val="6"/>
          <w:rFonts w:ascii="微软雅黑" w:hAnsi="微软雅黑" w:eastAsia="微软雅黑" w:cs="微软雅黑"/>
          <w:b/>
          <w:bCs/>
          <w:i w:val="0"/>
          <w:iCs w:val="0"/>
          <w:caps w:val="0"/>
          <w:color w:val="333333"/>
          <w:spacing w:val="0"/>
          <w:sz w:val="24"/>
          <w:szCs w:val="24"/>
          <w:shd w:val="clear" w:fill="FFFFFF"/>
        </w:rPr>
        <w:t>依申请公开</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420" w:leftChars="0" w:right="210" w:rightChars="0"/>
        <w:jc w:val="left"/>
        <w:rPr>
          <w:rFonts w:ascii="微软雅黑" w:hAnsi="微软雅黑" w:eastAsia="微软雅黑" w:cs="微软雅黑"/>
          <w:i w:val="0"/>
          <w:iCs w:val="0"/>
          <w:caps w:val="0"/>
          <w:color w:val="333333"/>
          <w:spacing w:val="0"/>
          <w:sz w:val="24"/>
          <w:szCs w:val="24"/>
          <w:shd w:val="clear" w:fill="FFFFFF"/>
        </w:rPr>
      </w:pPr>
      <w:r>
        <w:rPr>
          <w:rFonts w:ascii="微软雅黑" w:hAnsi="微软雅黑" w:eastAsia="微软雅黑" w:cs="微软雅黑"/>
          <w:i w:val="0"/>
          <w:iCs w:val="0"/>
          <w:caps w:val="0"/>
          <w:color w:val="333333"/>
          <w:spacing w:val="0"/>
          <w:sz w:val="24"/>
          <w:szCs w:val="24"/>
          <w:shd w:val="clear" w:fill="FFFFFF"/>
        </w:rPr>
        <w:t>公民、法人和其他组织需要本机关主动公开以外的政府信息，可以依法向本机关申请获取。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(一)受理机构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国家税务总局景德镇市税务局办公室是全市税务系统政府信息公开工作的主管部门,负责推进、指导、协调、监督全省税务系统政府信息公开工作。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本机关受理政府信息公开申请的机构为:国家税务总局景德镇市税务局政务公开工作领导小组办公室。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办公地址:景德镇市昌江区紫晶南路(原西山路26号) 办公时间:9:00-12:00,13:00-17:00(法定节假日除外)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联系电话:0798-8526765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传真号码:0798-8523710 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通信地址:景德镇市昌江区紫晶南路(原西山路26号) 邮政编码:333000</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420" w:leftChars="0" w:right="210" w:rightChars="0"/>
        <w:jc w:val="left"/>
        <w:rPr>
          <w:rStyle w:val="6"/>
          <w:rFonts w:ascii="微软雅黑" w:hAnsi="微软雅黑" w:eastAsia="微软雅黑" w:cs="微软雅黑"/>
          <w:b/>
          <w:bCs/>
          <w:i w:val="0"/>
          <w:iCs w:val="0"/>
          <w:caps w:val="0"/>
          <w:color w:val="333333"/>
          <w:spacing w:val="0"/>
          <w:sz w:val="24"/>
          <w:szCs w:val="24"/>
          <w:shd w:val="clear" w:fill="FFFFFF"/>
        </w:rPr>
      </w:pPr>
      <w:r>
        <w:rPr>
          <w:rStyle w:val="6"/>
          <w:rFonts w:ascii="微软雅黑" w:hAnsi="微软雅黑" w:eastAsia="微软雅黑" w:cs="微软雅黑"/>
          <w:b/>
          <w:bCs/>
          <w:i w:val="0"/>
          <w:iCs w:val="0"/>
          <w:caps w:val="0"/>
          <w:color w:val="333333"/>
          <w:spacing w:val="0"/>
          <w:sz w:val="24"/>
          <w:szCs w:val="24"/>
          <w:shd w:val="clear" w:fill="FFFFFF"/>
        </w:rPr>
        <w:t>申请程序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Style w:val="6"/>
          <w:rFonts w:hint="eastAsia" w:ascii="微软雅黑" w:hAnsi="微软雅黑" w:eastAsia="微软雅黑" w:cs="微软雅黑"/>
          <w:b/>
          <w:bCs/>
          <w:i w:val="0"/>
          <w:iCs w:val="0"/>
          <w:caps w:val="0"/>
          <w:color w:val="333333"/>
          <w:spacing w:val="0"/>
          <w:sz w:val="24"/>
          <w:szCs w:val="24"/>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shd w:val="clear" w:fill="FFFFFF"/>
        </w:rPr>
        <w:t>本机关向申请人提供的信息,应当是在履行行政管理职能过程中已制作或者获取的政府信息。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rPr>
          <w:rFonts w:hint="eastAsia" w:eastAsia="微软雅黑"/>
          <w:b/>
          <w:bCs/>
          <w:lang w:eastAsia="zh-CN"/>
        </w:rPr>
      </w:pPr>
      <w:r>
        <w:rPr>
          <w:rFonts w:hint="eastAsia" w:ascii="微软雅黑" w:hAnsi="微软雅黑" w:eastAsia="微软雅黑" w:cs="微软雅黑"/>
          <w:b/>
          <w:bCs/>
          <w:i w:val="0"/>
          <w:iCs w:val="0"/>
          <w:caps w:val="0"/>
          <w:color w:val="333333"/>
          <w:spacing w:val="0"/>
          <w:sz w:val="24"/>
          <w:szCs w:val="24"/>
          <w:shd w:val="clear" w:fill="FFFFFF"/>
        </w:rPr>
        <w:t>1.</w:t>
      </w:r>
      <w:r>
        <w:rPr>
          <w:rFonts w:hint="eastAsia" w:ascii="微软雅黑" w:hAnsi="微软雅黑" w:eastAsia="微软雅黑" w:cs="微软雅黑"/>
          <w:b/>
          <w:bCs/>
          <w:i w:val="0"/>
          <w:iCs w:val="0"/>
          <w:caps w:val="0"/>
          <w:color w:val="333333"/>
          <w:spacing w:val="0"/>
          <w:sz w:val="24"/>
          <w:szCs w:val="24"/>
          <w:shd w:val="clear" w:fill="FFFFFF"/>
          <w:lang w:eastAsia="zh-CN"/>
        </w:rPr>
        <w:t>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申请人提出申请时,应填写《国家税务总局景德镇市税务局政府信息公开申请表》(见附件1,以下简称《申请表》)。《申请表》可以在受理机构领取或者在国家税务总局景德镇市税务局网站上下载,也可以直接在国家税务总局景德镇市税务局网站上在线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(1)通过互联网提出申请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申请人登陆国家税务总局景德镇市税务局网站“依申请公开-网上申请”(网址:</w:t>
      </w:r>
      <w:r>
        <w:rPr>
          <w:rFonts w:hint="eastAsia" w:ascii="微软雅黑" w:hAnsi="微软雅黑" w:eastAsia="微软雅黑" w:cs="微软雅黑"/>
          <w:i w:val="0"/>
          <w:iCs w:val="0"/>
          <w:caps w:val="0"/>
          <w:color w:val="333333"/>
          <w:spacing w:val="0"/>
          <w:sz w:val="24"/>
          <w:szCs w:val="24"/>
          <w:u w:val="none"/>
          <w:shd w:val="clear" w:fill="FFFFFF"/>
        </w:rPr>
        <w:fldChar w:fldCharType="begin"/>
      </w:r>
      <w:r>
        <w:rPr>
          <w:rFonts w:hint="eastAsia" w:ascii="微软雅黑" w:hAnsi="微软雅黑" w:eastAsia="微软雅黑" w:cs="微软雅黑"/>
          <w:i w:val="0"/>
          <w:iCs w:val="0"/>
          <w:caps w:val="0"/>
          <w:color w:val="333333"/>
          <w:spacing w:val="0"/>
          <w:sz w:val="24"/>
          <w:szCs w:val="24"/>
          <w:u w:val="none"/>
          <w:shd w:val="clear" w:fill="FFFFFF"/>
        </w:rPr>
        <w:instrText xml:space="preserve"> HYPERLINK "http://jiangxi.chinatax.gov.cn/xxgknew/jcms_files/jcms1/web1/site/col/col2161/index.html" </w:instrText>
      </w:r>
      <w:r>
        <w:rPr>
          <w:rFonts w:hint="eastAsia" w:ascii="微软雅黑" w:hAnsi="微软雅黑" w:eastAsia="微软雅黑" w:cs="微软雅黑"/>
          <w:i w:val="0"/>
          <w:iCs w:val="0"/>
          <w:caps w:val="0"/>
          <w:color w:val="333333"/>
          <w:spacing w:val="0"/>
          <w:sz w:val="24"/>
          <w:szCs w:val="24"/>
          <w:u w:val="none"/>
          <w:shd w:val="clear" w:fill="FFFFFF"/>
        </w:rPr>
        <w:fldChar w:fldCharType="separate"/>
      </w:r>
      <w:r>
        <w:rPr>
          <w:rStyle w:val="7"/>
          <w:rFonts w:hint="eastAsia" w:ascii="微软雅黑" w:hAnsi="微软雅黑" w:eastAsia="微软雅黑" w:cs="微软雅黑"/>
          <w:i w:val="0"/>
          <w:iCs w:val="0"/>
          <w:caps w:val="0"/>
          <w:color w:val="333333"/>
          <w:spacing w:val="0"/>
          <w:sz w:val="24"/>
          <w:szCs w:val="24"/>
          <w:u w:val="none"/>
          <w:shd w:val="clear" w:fill="FFFFFF"/>
        </w:rPr>
        <w:t>http://jiangxi.chinatax.gov.cn/xxgknew/jcms_files/jcms1/web1/site/col/col2161/index.html</w:t>
      </w:r>
      <w:r>
        <w:rPr>
          <w:rFonts w:hint="eastAsia" w:ascii="微软雅黑" w:hAnsi="微软雅黑" w:eastAsia="微软雅黑" w:cs="微软雅黑"/>
          <w:i w:val="0"/>
          <w:iCs w:val="0"/>
          <w:caps w:val="0"/>
          <w:color w:val="333333"/>
          <w:spacing w:val="0"/>
          <w:sz w:val="24"/>
          <w:szCs w:val="24"/>
          <w:u w:val="none"/>
          <w:shd w:val="clear" w:fill="FFFFFF"/>
        </w:rPr>
        <w:fldChar w:fldCharType="end"/>
      </w:r>
      <w:r>
        <w:rPr>
          <w:rFonts w:hint="eastAsia" w:ascii="微软雅黑" w:hAnsi="微软雅黑" w:eastAsia="微软雅黑" w:cs="微软雅黑"/>
          <w:i w:val="0"/>
          <w:iCs w:val="0"/>
          <w:caps w:val="0"/>
          <w:color w:val="333333"/>
          <w:spacing w:val="0"/>
          <w:sz w:val="24"/>
          <w:szCs w:val="24"/>
          <w:shd w:val="clear" w:fill="FFFFFF"/>
        </w:rPr>
        <w:t>)上填写完电子版《申请表》后,直接点击下方的“提交”,即完成在线申请。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(2)书面申请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申请人通过信函方式提出申请,请在信封左下角注明“政府信息公开申请”字样;通过电报、传真方式提出申请,请相应注明“政府信息公开申请”字样。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(3)口头申请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本机关一般不受理口头申请。如采用书面形式确有困难的,申请人可以口头申请,受理机构代为填写《申请表》,申请人必须亲自签名或者签章予以确认。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2、申请处理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机关收到政府信息公开申请后，对《申请表》的要件是否完备进行审查，对于要件完备，可以当场受理的，当场受理登记并出具《登记回执》;对于要件不完备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机关收到政府信息公开申请后，按规定程序对申请进行审查，能够当场答复的，当场予以答复;不能当场答复的，自收到申请之日起在20个工作日内予以答复;如遇特殊情况需延长答复期限的，经市政府办公室信息公开工作机构负责人同意，并告知申请人，可延长20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本机关根据收到申请的先后次序来处理申请，一件申请中同时提出几项独立请求的，将全部处理完毕后统一答复。鉴于针对不同请求的答复可能不同，为提高处理效率，建议申请人就不同请求分别申请。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申请获到的信息如果属于本机关已经主动公开的信息，告知申请人获得信息的方式和途径。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依法不属于本机关公开或者该政府信息不存在的，告知申请人，对能够确定该政府信息的公开机关的，告知申请人该行政机关的名称、联系方式。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right="0"/>
        <w:jc w:val="left"/>
        <w:rPr>
          <w:b/>
          <w:bCs/>
        </w:rPr>
      </w:pPr>
      <w:r>
        <w:rPr>
          <w:rFonts w:hint="eastAsia" w:ascii="微软雅黑" w:hAnsi="微软雅黑" w:eastAsia="微软雅黑" w:cs="微软雅黑"/>
          <w:b/>
          <w:bCs/>
          <w:i w:val="0"/>
          <w:iCs w:val="0"/>
          <w:caps w:val="0"/>
          <w:color w:val="333333"/>
          <w:spacing w:val="0"/>
          <w:sz w:val="24"/>
          <w:szCs w:val="24"/>
          <w:shd w:val="clear" w:fill="FFFFFF"/>
          <w:lang w:val="en-US" w:eastAsia="zh-CN"/>
        </w:rPr>
        <w:t xml:space="preserve">  3、</w:t>
      </w:r>
      <w:r>
        <w:rPr>
          <w:rFonts w:hint="eastAsia" w:ascii="微软雅黑" w:hAnsi="微软雅黑" w:eastAsia="微软雅黑" w:cs="微软雅黑"/>
          <w:b/>
          <w:bCs/>
          <w:i w:val="0"/>
          <w:iCs w:val="0"/>
          <w:caps w:val="0"/>
          <w:color w:val="333333"/>
          <w:spacing w:val="0"/>
          <w:sz w:val="24"/>
          <w:szCs w:val="24"/>
          <w:shd w:val="clear" w:fill="FFFFFF"/>
        </w:rPr>
        <w:t>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政府信息公开信息处理费严格按照《国务院办公厅关于印发政府信息公开信息处理费管理办法的通知》(国办函〔2020〕109号)部署要求执行。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信息处理费可以按件计收或按量计收,均按照超额累进方式计算收费金额。行政机关对每件申请可以根据实际情况选择适用其中一种标准,但不得同时按照两种标准重复计算。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按件计收适用于所有政府信息公开申请处理决定类型。申请人的一份政府信息公开申请包含多项内容的,行政机关可以按照“一事一申请”原则,以合理的最小单位拆分计算件数。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按件计收执行下列收费标准: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(1)同一申请人一个自然月内累计申请10件以下(含10件)的,不收费。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(2)同一申请人一个自然月内累计申请11—30件(含30件)的部分:100元/件。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(3)同一申请人一个自然月内累计申请31件以上的部分:以10件为一档,每增加一档,收费标准提高100元/件。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按量计收执行下列收费标准: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(1)30页以下(含30页)的,不收费。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(2)31—100页(含100页)的部分:10元/页。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(3)101—200页(含200页)的部分:20元/页。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(4)201页以上的部分:40元/页。</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420" w:leftChars="0" w:right="210" w:firstLine="0" w:firstLineChars="0"/>
        <w:jc w:val="left"/>
        <w:rPr>
          <w:rFonts w:ascii="微软雅黑" w:hAnsi="微软雅黑" w:eastAsia="微软雅黑" w:cs="微软雅黑"/>
          <w:b/>
          <w:bCs/>
          <w:i w:val="0"/>
          <w:iCs w:val="0"/>
          <w:caps w:val="0"/>
          <w:color w:val="333333"/>
          <w:spacing w:val="0"/>
          <w:sz w:val="24"/>
          <w:szCs w:val="24"/>
          <w:shd w:val="clear" w:fill="FFFFFF"/>
        </w:rPr>
      </w:pPr>
      <w:r>
        <w:rPr>
          <w:rFonts w:ascii="微软雅黑" w:hAnsi="微软雅黑" w:eastAsia="微软雅黑" w:cs="微软雅黑"/>
          <w:b/>
          <w:bCs/>
          <w:i w:val="0"/>
          <w:iCs w:val="0"/>
          <w:caps w:val="0"/>
          <w:color w:val="333333"/>
          <w:spacing w:val="0"/>
          <w:sz w:val="24"/>
          <w:szCs w:val="24"/>
          <w:shd w:val="clear" w:fill="FFFFFF"/>
        </w:rPr>
        <w:t>不予公开的政府信息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b/>
          <w:bCs/>
          <w:i w:val="0"/>
          <w:iCs w:val="0"/>
          <w:caps w:val="0"/>
          <w:color w:val="333333"/>
          <w:spacing w:val="0"/>
          <w:sz w:val="24"/>
          <w:szCs w:val="24"/>
          <w:shd w:val="clear" w:fill="FFFFFF"/>
          <w:lang w:val="en-US" w:eastAsia="zh-CN"/>
        </w:rPr>
        <w:t xml:space="preserve">    </w:t>
      </w:r>
      <w:r>
        <w:rPr>
          <w:rFonts w:hint="eastAsia" w:ascii="微软雅黑" w:hAnsi="微软雅黑" w:eastAsia="微软雅黑" w:cs="微软雅黑"/>
          <w:i w:val="0"/>
          <w:iCs w:val="0"/>
          <w:caps w:val="0"/>
          <w:color w:val="333333"/>
          <w:spacing w:val="0"/>
          <w:sz w:val="24"/>
          <w:szCs w:val="24"/>
          <w:shd w:val="clear" w:fill="FFFFFF"/>
        </w:rPr>
        <w:t>1.依法确定为国家秘密的政府信息,法律、行政法规禁止公开的政府信息,以 及公开后可能危及国家安全、公共安全、经济安全、社会稳定的政府信息,不予公开。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2.涉及商业秘密、个人隐私等公开会对第三方合法权益造成损害的政府信息, 行政机关不得公开。但是,第三方同意公开或者行政机关认为不公开会对公共利益造成重大影响的,予以公开。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3.行政机关的内部事务信息,包括人事管理、后勤管理、内部工作流程等方面的信息,可以不予公开。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4.行政机关在履行行政管理职能过程中形成的讨论记录、过程稿、磋商信函、请示报告等过程性信息以及行政执法案卷信息,可以不予公开。法律、法规、规章规定上述信息应当公 开的,从其规定。</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right="210" w:rightChars="0"/>
        <w:jc w:val="left"/>
        <w:rPr>
          <w:rFonts w:hint="eastAsia" w:ascii="微软雅黑" w:hAnsi="微软雅黑" w:eastAsia="微软雅黑" w:cs="微软雅黑"/>
          <w:b/>
          <w:bCs/>
          <w:i w:val="0"/>
          <w:iCs w:val="0"/>
          <w:caps w:val="0"/>
          <w:color w:val="333333"/>
          <w:spacing w:val="0"/>
          <w:sz w:val="24"/>
          <w:szCs w:val="24"/>
          <w:shd w:val="clear" w:fill="FFFFFF"/>
        </w:rPr>
      </w:pPr>
      <w:r>
        <w:rPr>
          <w:rFonts w:ascii="微软雅黑" w:hAnsi="微软雅黑" w:eastAsia="微软雅黑" w:cs="微软雅黑"/>
          <w:b/>
          <w:bCs/>
          <w:i w:val="0"/>
          <w:iCs w:val="0"/>
          <w:caps w:val="0"/>
          <w:color w:val="333333"/>
          <w:spacing w:val="0"/>
          <w:sz w:val="24"/>
          <w:szCs w:val="24"/>
          <w:shd w:val="clear" w:fill="FFFFFF"/>
        </w:rPr>
        <w:t>三、</w:t>
      </w:r>
      <w:r>
        <w:rPr>
          <w:rFonts w:hint="eastAsia" w:ascii="微软雅黑" w:hAnsi="微软雅黑" w:eastAsia="微软雅黑" w:cs="微软雅黑"/>
          <w:b/>
          <w:bCs/>
          <w:i w:val="0"/>
          <w:iCs w:val="0"/>
          <w:caps w:val="0"/>
          <w:color w:val="333333"/>
          <w:spacing w:val="0"/>
          <w:sz w:val="24"/>
          <w:szCs w:val="24"/>
          <w:shd w:val="clear" w:fill="FFFFFF"/>
        </w:rPr>
        <w:t>政府信息公开工作机构情况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国家税务总局景德镇市税务局办公室是全市税务系统政府信息公开工作的主管部门,负责推进、指导、协调、监督全省税务系统政府信息公开工作。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本机关受理政府信息公开申请的机构为:国家税务总局景德镇市税务局政务公开工作领导小组办公室。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办公地址:景德镇市昌江区紫晶南路(原西山路26号) 办公时间:9:00-12:00,13:00-17:00(法定节假日除外)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联系电话:0798-8526765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传真号码:0798-8523710 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r>
        <w:rPr>
          <w:rFonts w:hint="eastAsia" w:ascii="微软雅黑" w:hAnsi="微软雅黑" w:eastAsia="微软雅黑" w:cs="微软雅黑"/>
          <w:i w:val="0"/>
          <w:iCs w:val="0"/>
          <w:caps w:val="0"/>
          <w:color w:val="333333"/>
          <w:spacing w:val="0"/>
          <w:sz w:val="24"/>
          <w:szCs w:val="24"/>
          <w:shd w:val="clear" w:fill="FFFFFF"/>
        </w:rPr>
        <w:t>通信地址:景德镇市昌江区紫晶南路(原西山路26号) 邮政编码:333000</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right="210" w:rightChars="0"/>
        <w:jc w:val="left"/>
        <w:rPr>
          <w:rFonts w:hint="default" w:ascii="微软雅黑" w:hAnsi="微软雅黑" w:eastAsia="微软雅黑" w:cs="微软雅黑"/>
          <w:b/>
          <w:bCs/>
          <w:i w:val="0"/>
          <w:iCs w:val="0"/>
          <w:caps w:val="0"/>
          <w:color w:val="333333"/>
          <w:spacing w:val="0"/>
          <w:sz w:val="24"/>
          <w:szCs w:val="24"/>
          <w:shd w:val="clear" w:fill="FFFFFF"/>
          <w:lang w:val="en-US" w:eastAsia="zh-CN"/>
        </w:rPr>
      </w:pPr>
      <w:r>
        <w:rPr>
          <w:rFonts w:hint="eastAsia" w:ascii="微软雅黑" w:hAnsi="微软雅黑" w:eastAsia="微软雅黑" w:cs="微软雅黑"/>
          <w:b/>
          <w:bCs/>
          <w:i w:val="0"/>
          <w:iCs w:val="0"/>
          <w:caps w:val="0"/>
          <w:color w:val="333333"/>
          <w:spacing w:val="0"/>
          <w:sz w:val="24"/>
          <w:szCs w:val="24"/>
          <w:shd w:val="clear" w:fill="FFFFFF"/>
          <w:lang w:val="en-US" w:eastAsia="zh-CN"/>
        </w:rPr>
        <w:t>四、监督方式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pP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公民、法人或者其他组织认为本机关未按照要求主动公开政府信息或者对政府信息公开申请不依法答复处理的,可以向政府信息公开工作主管部门提出。政府信息公开工作主管部门查证属实的,应当予以督促整改或者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公民、法人或者其他组织认为行政机关在政府信息公开工作中侵犯其合法权益的,可以向上一级行政机关或者政府信息公开工作主管部门投诉、举报,也可以依法申请行政复议或者提起行政诉讼。 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附:《</w:t>
      </w:r>
      <w:r>
        <w:rPr>
          <w:rFonts w:hint="eastAsia" w:ascii="微软雅黑" w:hAnsi="微软雅黑" w:eastAsia="微软雅黑" w:cs="微软雅黑"/>
          <w:b/>
          <w:bCs/>
          <w:i w:val="0"/>
          <w:iCs w:val="0"/>
          <w:caps w:val="0"/>
          <w:color w:val="333333"/>
          <w:spacing w:val="0"/>
          <w:sz w:val="24"/>
          <w:szCs w:val="24"/>
          <w:bdr w:val="none" w:color="auto" w:sz="0" w:space="0"/>
          <w:shd w:val="clear" w:fill="FFFFFF"/>
          <w:lang w:eastAsia="zh-CN"/>
        </w:rPr>
        <w:t>国家税务总局景德镇市税务局</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政府信息公开申请表》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                                 依申请公开申请表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接受申请单位:                                       申请表编号:              </w:t>
      </w:r>
    </w:p>
    <w:tbl>
      <w:tblPr>
        <w:tblW w:w="10455"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40"/>
        <w:gridCol w:w="760"/>
        <w:gridCol w:w="398"/>
        <w:gridCol w:w="615"/>
        <w:gridCol w:w="72"/>
        <w:gridCol w:w="941"/>
        <w:gridCol w:w="1519"/>
        <w:gridCol w:w="398"/>
        <w:gridCol w:w="18"/>
        <w:gridCol w:w="1592"/>
        <w:gridCol w:w="592"/>
        <w:gridCol w:w="349"/>
        <w:gridCol w:w="2261"/>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30" w:type="dxa"/>
            <w:vMerge w:val="restart"/>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申请人信息</w:t>
            </w:r>
          </w:p>
        </w:tc>
        <w:tc>
          <w:tcPr>
            <w:tcW w:w="960" w:type="dxa"/>
            <w:gridSpan w:val="2"/>
            <w:vMerge w:val="restart"/>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公 民</w:t>
            </w:r>
          </w:p>
        </w:tc>
        <w:tc>
          <w:tcPr>
            <w:tcW w:w="133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姓  名</w:t>
            </w:r>
          </w:p>
        </w:tc>
        <w:tc>
          <w:tcPr>
            <w:tcW w:w="160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1320" w:type="dxa"/>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工作单位</w:t>
            </w:r>
          </w:p>
        </w:tc>
        <w:tc>
          <w:tcPr>
            <w:tcW w:w="256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960" w:type="dxa"/>
            <w:gridSpan w:val="2"/>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133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证件名称</w:t>
            </w:r>
          </w:p>
        </w:tc>
        <w:tc>
          <w:tcPr>
            <w:tcW w:w="160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1320" w:type="dxa"/>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证件号码</w:t>
            </w:r>
          </w:p>
        </w:tc>
        <w:tc>
          <w:tcPr>
            <w:tcW w:w="256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960" w:type="dxa"/>
            <w:gridSpan w:val="2"/>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133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联系电话</w:t>
            </w:r>
          </w:p>
        </w:tc>
        <w:tc>
          <w:tcPr>
            <w:tcW w:w="160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1320" w:type="dxa"/>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邮政编码</w:t>
            </w:r>
          </w:p>
        </w:tc>
        <w:tc>
          <w:tcPr>
            <w:tcW w:w="256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960" w:type="dxa"/>
            <w:gridSpan w:val="2"/>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133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联系地址</w:t>
            </w:r>
          </w:p>
        </w:tc>
        <w:tc>
          <w:tcPr>
            <w:tcW w:w="2925" w:type="dxa"/>
            <w:gridSpan w:val="4"/>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90" w:type="dxa"/>
            <w:gridSpan w:val="2"/>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传真</w:t>
            </w:r>
          </w:p>
        </w:tc>
        <w:tc>
          <w:tcPr>
            <w:tcW w:w="1875" w:type="dxa"/>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960" w:type="dxa"/>
            <w:gridSpan w:val="2"/>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133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电子信箱</w:t>
            </w:r>
          </w:p>
        </w:tc>
        <w:tc>
          <w:tcPr>
            <w:tcW w:w="5475" w:type="dxa"/>
            <w:gridSpan w:val="7"/>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960" w:type="dxa"/>
            <w:gridSpan w:val="2"/>
            <w:vMerge w:val="restart"/>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法人或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其 它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组 织</w:t>
            </w:r>
          </w:p>
        </w:tc>
        <w:tc>
          <w:tcPr>
            <w:tcW w:w="133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名  称</w:t>
            </w:r>
          </w:p>
        </w:tc>
        <w:tc>
          <w:tcPr>
            <w:tcW w:w="160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1320" w:type="dxa"/>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组织机构代码</w:t>
            </w:r>
          </w:p>
        </w:tc>
        <w:tc>
          <w:tcPr>
            <w:tcW w:w="256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960" w:type="dxa"/>
            <w:gridSpan w:val="2"/>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133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法人代表</w:t>
            </w:r>
          </w:p>
        </w:tc>
        <w:tc>
          <w:tcPr>
            <w:tcW w:w="160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1320" w:type="dxa"/>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经办人姓名</w:t>
            </w:r>
          </w:p>
        </w:tc>
        <w:tc>
          <w:tcPr>
            <w:tcW w:w="256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960" w:type="dxa"/>
            <w:gridSpan w:val="2"/>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133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联系电话</w:t>
            </w:r>
          </w:p>
        </w:tc>
        <w:tc>
          <w:tcPr>
            <w:tcW w:w="160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1320" w:type="dxa"/>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经办人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身份证号码</w:t>
            </w:r>
          </w:p>
        </w:tc>
        <w:tc>
          <w:tcPr>
            <w:tcW w:w="256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960" w:type="dxa"/>
            <w:gridSpan w:val="2"/>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133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联系地址</w:t>
            </w:r>
          </w:p>
        </w:tc>
        <w:tc>
          <w:tcPr>
            <w:tcW w:w="2925" w:type="dxa"/>
            <w:gridSpan w:val="4"/>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90" w:type="dxa"/>
            <w:gridSpan w:val="2"/>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邮编</w:t>
            </w:r>
          </w:p>
        </w:tc>
        <w:tc>
          <w:tcPr>
            <w:tcW w:w="1875" w:type="dxa"/>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960" w:type="dxa"/>
            <w:gridSpan w:val="2"/>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1335"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电子邮箱</w:t>
            </w:r>
          </w:p>
        </w:tc>
        <w:tc>
          <w:tcPr>
            <w:tcW w:w="2925" w:type="dxa"/>
            <w:gridSpan w:val="4"/>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690" w:type="dxa"/>
            <w:gridSpan w:val="2"/>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传真</w:t>
            </w:r>
          </w:p>
        </w:tc>
        <w:tc>
          <w:tcPr>
            <w:tcW w:w="1875" w:type="dxa"/>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2310" w:type="dxa"/>
            <w:gridSpan w:val="5"/>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申请人签名或盖章</w:t>
            </w:r>
          </w:p>
        </w:tc>
        <w:tc>
          <w:tcPr>
            <w:tcW w:w="5475" w:type="dxa"/>
            <w:gridSpan w:val="7"/>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2310" w:type="dxa"/>
            <w:gridSpan w:val="5"/>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申请时间</w:t>
            </w:r>
          </w:p>
        </w:tc>
        <w:tc>
          <w:tcPr>
            <w:tcW w:w="5475" w:type="dxa"/>
            <w:gridSpan w:val="7"/>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年    月    日</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restart"/>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所需信息情况</w:t>
            </w:r>
          </w:p>
        </w:tc>
        <w:tc>
          <w:tcPr>
            <w:tcW w:w="1530" w:type="dxa"/>
            <w:gridSpan w:val="4"/>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所需信息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的名称</w:t>
            </w:r>
          </w:p>
        </w:tc>
        <w:tc>
          <w:tcPr>
            <w:tcW w:w="6270" w:type="dxa"/>
            <w:gridSpan w:val="8"/>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1530" w:type="dxa"/>
            <w:gridSpan w:val="4"/>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所需信息的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内容描述</w:t>
            </w:r>
          </w:p>
        </w:tc>
        <w:tc>
          <w:tcPr>
            <w:tcW w:w="6270" w:type="dxa"/>
            <w:gridSpan w:val="8"/>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7785" w:type="dxa"/>
            <w:gridSpan w:val="12"/>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选 填 部 分</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1530" w:type="dxa"/>
            <w:gridSpan w:val="4"/>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所需信息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的用途</w:t>
            </w:r>
          </w:p>
        </w:tc>
        <w:tc>
          <w:tcPr>
            <w:tcW w:w="6270" w:type="dxa"/>
            <w:gridSpan w:val="8"/>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rPr>
                <w:rFonts w:hint="eastAsia" w:ascii="宋体"/>
                <w:sz w:val="21"/>
                <w:szCs w:val="21"/>
              </w:rPr>
            </w:pPr>
          </w:p>
        </w:tc>
        <w:tc>
          <w:tcPr>
            <w:tcW w:w="3900" w:type="dxa"/>
            <w:gridSpan w:val="7"/>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所需信息指定提供方式(可多选)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 纸面   □ 电子邮件  □ 光盘  □ 磁盘</w:t>
            </w:r>
          </w:p>
        </w:tc>
        <w:tc>
          <w:tcPr>
            <w:tcW w:w="3900" w:type="dxa"/>
            <w:gridSpan w:val="5"/>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获取信息的方式(可多选)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 邮寄  □ 快递   □ 电子邮件   □ 传真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 自行领取、当场阅读、抄录</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7785" w:type="dxa"/>
            <w:gridSpan w:val="12"/>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 若无法按照指定方式提供所需信息,也可接受其他方式</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100" w:type="dxa"/>
            <w:gridSpan w:val="4"/>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接收人</w:t>
            </w:r>
          </w:p>
        </w:tc>
        <w:tc>
          <w:tcPr>
            <w:tcW w:w="2100" w:type="dxa"/>
            <w:gridSpan w:val="3"/>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c>
          <w:tcPr>
            <w:tcW w:w="2100" w:type="dxa"/>
            <w:gridSpan w:val="4"/>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接收时间</w:t>
            </w:r>
          </w:p>
        </w:tc>
        <w:tc>
          <w:tcPr>
            <w:tcW w:w="2100" w:type="dxa"/>
            <w:gridSpan w:val="2"/>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gridSpan w:val="2"/>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接受申请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单位办理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结果</w:t>
            </w:r>
          </w:p>
        </w:tc>
        <w:tc>
          <w:tcPr>
            <w:tcW w:w="7170" w:type="dxa"/>
            <w:gridSpan w:val="11"/>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(签  章)</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gridSpan w:val="2"/>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left"/>
            </w:pPr>
            <w:r>
              <w:rPr>
                <w:sz w:val="21"/>
                <w:szCs w:val="21"/>
                <w:bdr w:val="none" w:color="auto" w:sz="0" w:space="0"/>
              </w:rPr>
              <w:t>备注</w:t>
            </w:r>
          </w:p>
        </w:tc>
        <w:tc>
          <w:tcPr>
            <w:tcW w:w="7170" w:type="dxa"/>
            <w:gridSpan w:val="11"/>
            <w:tcBorders>
              <w:top w:val="single" w:color="DDDDDD" w:sz="6" w:space="0"/>
              <w:left w:val="single" w:color="DDDDDD" w:sz="6" w:space="0"/>
              <w:bottom w:val="single" w:color="DDDDDD" w:sz="6" w:space="0"/>
              <w:right w:val="single" w:color="DDDDDD" w:sz="6" w:space="0"/>
            </w:tcBorders>
            <w:shd w:val="clear"/>
            <w:tcMar>
              <w:top w:w="75" w:type="dxa"/>
              <w:left w:w="75" w:type="dxa"/>
              <w:bottom w:w="75" w:type="dxa"/>
              <w:right w:w="75" w:type="dxa"/>
            </w:tcMar>
            <w:vAlign w:val="top"/>
          </w:tcPr>
          <w:p>
            <w:pPr>
              <w:keepNext w:val="0"/>
              <w:keepLines w:val="0"/>
              <w:widowControl/>
              <w:suppressLineNumbers w:val="0"/>
              <w:spacing w:before="0" w:beforeAutospacing="0" w:after="0" w:afterAutospacing="0" w:line="21" w:lineRule="atLeast"/>
              <w:ind w:left="0" w:right="0"/>
              <w:jc w:val="left"/>
              <w:textAlignment w:val="top"/>
              <w:rPr>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本表一式三份,申请人留存一份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210" w:firstLine="420"/>
        <w:jc w:val="left"/>
        <w:rPr>
          <w:rFonts w:hint="eastAsia" w:ascii="微软雅黑" w:hAnsi="微软雅黑" w:eastAsia="微软雅黑" w:cs="微软雅黑"/>
          <w:i w:val="0"/>
          <w:iCs w:val="0"/>
          <w:caps w:val="0"/>
          <w:color w:val="333333"/>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53479"/>
    <w:multiLevelType w:val="singleLevel"/>
    <w:tmpl w:val="81453479"/>
    <w:lvl w:ilvl="0" w:tentative="0">
      <w:start w:val="1"/>
      <w:numFmt w:val="chineseCounting"/>
      <w:suff w:val="nothing"/>
      <w:lvlText w:val="%1、"/>
      <w:lvlJc w:val="left"/>
      <w:rPr>
        <w:rFonts w:hint="eastAsia"/>
      </w:rPr>
    </w:lvl>
  </w:abstractNum>
  <w:abstractNum w:abstractNumId="1">
    <w:nsid w:val="C87EDC0F"/>
    <w:multiLevelType w:val="singleLevel"/>
    <w:tmpl w:val="C87EDC0F"/>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MWVjMTcwNThkMDQzOGQ2OTJkNjkzZTcwMzBhNzAifQ=="/>
    <w:docVar w:name="KSO_WPS_MARK_KEY" w:val="378bf617-b2bf-4034-b914-116dc3c03ba4"/>
  </w:docVars>
  <w:rsids>
    <w:rsidRoot w:val="47865E7B"/>
    <w:rsid w:val="09847F35"/>
    <w:rsid w:val="0B4F469D"/>
    <w:rsid w:val="0ED40E73"/>
    <w:rsid w:val="115B6A72"/>
    <w:rsid w:val="125F1682"/>
    <w:rsid w:val="12861F92"/>
    <w:rsid w:val="13BB70E0"/>
    <w:rsid w:val="145C41AF"/>
    <w:rsid w:val="16161947"/>
    <w:rsid w:val="173F7396"/>
    <w:rsid w:val="17BD5555"/>
    <w:rsid w:val="17C203D5"/>
    <w:rsid w:val="1D9A46A6"/>
    <w:rsid w:val="1FF274C3"/>
    <w:rsid w:val="201D320D"/>
    <w:rsid w:val="21156B08"/>
    <w:rsid w:val="22823EDB"/>
    <w:rsid w:val="268812FF"/>
    <w:rsid w:val="2C764B9E"/>
    <w:rsid w:val="318C79A0"/>
    <w:rsid w:val="31AB2F8E"/>
    <w:rsid w:val="3247787E"/>
    <w:rsid w:val="3371590D"/>
    <w:rsid w:val="33C74103"/>
    <w:rsid w:val="35FB1221"/>
    <w:rsid w:val="3B426E80"/>
    <w:rsid w:val="3BAF5EAA"/>
    <w:rsid w:val="3C9C35B9"/>
    <w:rsid w:val="447059A9"/>
    <w:rsid w:val="47865E7B"/>
    <w:rsid w:val="47A834C5"/>
    <w:rsid w:val="4BEF65F0"/>
    <w:rsid w:val="4C39505C"/>
    <w:rsid w:val="4CF60B43"/>
    <w:rsid w:val="543158DD"/>
    <w:rsid w:val="54F83CBF"/>
    <w:rsid w:val="562305E8"/>
    <w:rsid w:val="563812EA"/>
    <w:rsid w:val="57587553"/>
    <w:rsid w:val="59A07F52"/>
    <w:rsid w:val="5A535929"/>
    <w:rsid w:val="5E05787A"/>
    <w:rsid w:val="60D1223E"/>
    <w:rsid w:val="63251ED3"/>
    <w:rsid w:val="67365D61"/>
    <w:rsid w:val="6CCF7DB8"/>
    <w:rsid w:val="6DCD70A8"/>
    <w:rsid w:val="71174AF6"/>
    <w:rsid w:val="72240E1D"/>
    <w:rsid w:val="78691198"/>
    <w:rsid w:val="7E403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2024-01-17T08:42:00Z</dcterms:created>
  <dc:creator>正正</dc:creator>
  <cp:lastModifiedBy>Administrator</cp:lastModifiedBy>
  <dcterms:modified xsi:type="dcterms:W3CDTF">2024-01-18T01:45:12Z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706A129FCA184FBDA2EA6BBD9F982641</vt:lpwstr>
  </property>
</Properties>
</file>